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3B4E" w:rsidRPr="00B8439A" w:rsidRDefault="006E0B15" w:rsidP="001814B9">
      <w:pPr>
        <w:pStyle w:val="Title"/>
      </w:pPr>
      <w:r>
        <w:t>Employees’ Perception of Usefulness and Ease of Use of SAP Information Systems: An application of the Technology Acceptance Model (TAM)</w:t>
      </w:r>
    </w:p>
    <w:p w:rsidR="00DB3B4E" w:rsidRPr="001670B6" w:rsidRDefault="0003582E" w:rsidP="0003582E">
      <w:pPr>
        <w:tabs>
          <w:tab w:val="center" w:pos="3685"/>
          <w:tab w:val="right" w:pos="7371"/>
        </w:tabs>
        <w:rPr>
          <w:rFonts w:ascii="Times New Roman" w:hAnsi="Times New Roman" w:cs="Times New Roman"/>
          <w:bCs/>
          <w:sz w:val="20"/>
          <w:lang w:val="en-GB"/>
        </w:rPr>
      </w:pPr>
      <w:r>
        <w:rPr>
          <w:rFonts w:ascii="Times New Roman" w:hAnsi="Times New Roman" w:cs="Times New Roman"/>
          <w:bCs/>
          <w:i/>
          <w:sz w:val="20"/>
          <w:lang w:val="en-GB"/>
        </w:rPr>
        <w:tab/>
      </w:r>
      <w:r w:rsidR="006E0B15">
        <w:rPr>
          <w:rFonts w:ascii="Times New Roman" w:hAnsi="Times New Roman" w:cs="Times New Roman"/>
          <w:sz w:val="20"/>
        </w:rPr>
        <w:t>Sancoko,</w:t>
      </w:r>
      <w:r w:rsidR="001814B9">
        <w:rPr>
          <w:rFonts w:ascii="Times New Roman" w:hAnsi="Times New Roman" w:cs="Times New Roman"/>
          <w:sz w:val="20"/>
          <w:lang w:val="id-ID"/>
        </w:rPr>
        <w:t xml:space="preserve"> Mila </w:t>
      </w:r>
      <w:r w:rsidR="006E0B15">
        <w:rPr>
          <w:rFonts w:ascii="Times New Roman" w:hAnsi="Times New Roman" w:cs="Times New Roman"/>
          <w:sz w:val="20"/>
          <w:lang w:val="id-ID"/>
        </w:rPr>
        <w:t>Viendyasari,</w:t>
      </w:r>
      <w:r w:rsidR="001814B9">
        <w:rPr>
          <w:rFonts w:ascii="Times New Roman" w:hAnsi="Times New Roman" w:cs="Times New Roman"/>
          <w:sz w:val="20"/>
          <w:lang w:val="id-ID"/>
        </w:rPr>
        <w:t xml:space="preserve"> </w:t>
      </w:r>
      <w:proofErr w:type="spellStart"/>
      <w:r w:rsidR="006E0B15" w:rsidRPr="006E0B15">
        <w:rPr>
          <w:rFonts w:ascii="Times New Roman" w:hAnsi="Times New Roman" w:cs="Times New Roman"/>
          <w:sz w:val="20"/>
        </w:rPr>
        <w:t>Athia</w:t>
      </w:r>
      <w:proofErr w:type="spellEnd"/>
      <w:r w:rsidR="006E0B15" w:rsidRPr="006E0B15">
        <w:rPr>
          <w:rFonts w:ascii="Times New Roman" w:hAnsi="Times New Roman" w:cs="Times New Roman"/>
          <w:sz w:val="20"/>
        </w:rPr>
        <w:t xml:space="preserve"> </w:t>
      </w:r>
      <w:proofErr w:type="spellStart"/>
      <w:r w:rsidR="006E0B15" w:rsidRPr="006E0B15">
        <w:rPr>
          <w:rFonts w:ascii="Times New Roman" w:hAnsi="Times New Roman" w:cs="Times New Roman"/>
          <w:sz w:val="20"/>
        </w:rPr>
        <w:t>Rahmah</w:t>
      </w:r>
      <w:proofErr w:type="spellEnd"/>
      <w:r w:rsidR="006E0B15" w:rsidRPr="001670B6">
        <w:rPr>
          <w:rFonts w:ascii="Times New Roman" w:hAnsi="Times New Roman" w:cs="Times New Roman"/>
          <w:bCs/>
          <w:i/>
          <w:sz w:val="20"/>
          <w:lang w:val="en-GB"/>
        </w:rPr>
        <w:t xml:space="preserve"> </w:t>
      </w:r>
      <w:r w:rsidR="008A7181" w:rsidRPr="001670B6">
        <w:rPr>
          <w:rFonts w:ascii="Times New Roman" w:hAnsi="Times New Roman" w:cs="Times New Roman"/>
          <w:bCs/>
          <w:sz w:val="20"/>
          <w:vertAlign w:val="superscript"/>
          <w:lang w:val="en-GB"/>
        </w:rPr>
        <w:t>1</w:t>
      </w:r>
      <w:r>
        <w:rPr>
          <w:rFonts w:ascii="Times New Roman" w:hAnsi="Times New Roman" w:cs="Times New Roman"/>
          <w:bCs/>
          <w:noProof/>
          <w:sz w:val="20"/>
          <w:vertAlign w:val="superscript"/>
          <w:lang w:val="en-GB"/>
        </w:rPr>
        <w:tab/>
      </w:r>
    </w:p>
    <w:p w:rsidR="00DB3B4E" w:rsidRPr="001670B6" w:rsidRDefault="00DB3B4E" w:rsidP="008A7181">
      <w:pPr>
        <w:spacing w:before="113"/>
        <w:jc w:val="center"/>
        <w:rPr>
          <w:rFonts w:ascii="Times New Roman" w:hAnsi="Times New Roman" w:cs="Times New Roman"/>
          <w:bCs/>
          <w:iCs/>
          <w:sz w:val="18"/>
          <w:szCs w:val="18"/>
          <w:lang w:val="en-GB"/>
        </w:rPr>
      </w:pPr>
    </w:p>
    <w:p w:rsidR="008A7181" w:rsidRPr="001670B6" w:rsidRDefault="008A7181" w:rsidP="008A7181">
      <w:pPr>
        <w:autoSpaceDE w:val="0"/>
        <w:autoSpaceDN w:val="0"/>
        <w:adjustRightInd w:val="0"/>
        <w:jc w:val="center"/>
        <w:rPr>
          <w:rFonts w:ascii="Times New Roman" w:eastAsia="Calibri" w:hAnsi="Times New Roman" w:cs="Times New Roman"/>
          <w:noProof/>
          <w:sz w:val="18"/>
          <w:szCs w:val="18"/>
          <w:lang w:eastAsia="en-US"/>
        </w:rPr>
      </w:pPr>
      <w:r w:rsidRPr="001670B6">
        <w:rPr>
          <w:rFonts w:ascii="Times New Roman" w:eastAsia="Calibri" w:hAnsi="Times New Roman" w:cs="Times New Roman"/>
          <w:lang w:eastAsia="en-US"/>
        </w:rPr>
        <w:t xml:space="preserve"> </w:t>
      </w:r>
      <w:r w:rsidRPr="001670B6">
        <w:rPr>
          <w:rFonts w:ascii="Times New Roman" w:eastAsia="Calibri" w:hAnsi="Times New Roman" w:cs="Times New Roman"/>
          <w:vertAlign w:val="superscript"/>
          <w:lang w:eastAsia="en-US"/>
        </w:rPr>
        <w:t>1</w:t>
      </w:r>
      <w:r w:rsidR="006E0B15">
        <w:rPr>
          <w:rFonts w:ascii="Times New Roman" w:eastAsia="Calibri" w:hAnsi="Times New Roman" w:cs="Times New Roman"/>
          <w:vertAlign w:val="superscript"/>
          <w:lang w:val="id-ID" w:eastAsia="en-US"/>
        </w:rPr>
        <w:t xml:space="preserve"> </w:t>
      </w:r>
      <w:r w:rsidR="006E0B15" w:rsidRPr="006E0B15">
        <w:rPr>
          <w:rFonts w:ascii="Times New Roman" w:eastAsia="Calibri" w:hAnsi="Times New Roman" w:cs="Times New Roman"/>
          <w:sz w:val="18"/>
          <w:szCs w:val="18"/>
          <w:lang w:eastAsia="en-US"/>
        </w:rPr>
        <w:t xml:space="preserve">Office Administration </w:t>
      </w:r>
      <w:proofErr w:type="spellStart"/>
      <w:r w:rsidR="006E0B15" w:rsidRPr="006E0B15">
        <w:rPr>
          <w:rFonts w:ascii="Times New Roman" w:eastAsia="Calibri" w:hAnsi="Times New Roman" w:cs="Times New Roman"/>
          <w:sz w:val="18"/>
          <w:szCs w:val="18"/>
          <w:lang w:eastAsia="en-US"/>
        </w:rPr>
        <w:t>Laboratory</w:t>
      </w:r>
      <w:proofErr w:type="spellEnd"/>
      <w:r w:rsidR="006E0B15" w:rsidRPr="006E0B15">
        <w:rPr>
          <w:rFonts w:ascii="Times New Roman" w:eastAsia="Calibri" w:hAnsi="Times New Roman" w:cs="Times New Roman"/>
          <w:sz w:val="18"/>
          <w:szCs w:val="18"/>
          <w:lang w:eastAsia="en-US"/>
        </w:rPr>
        <w:t xml:space="preserve">, </w:t>
      </w:r>
      <w:proofErr w:type="spellStart"/>
      <w:r w:rsidR="006E0B15" w:rsidRPr="006E0B15">
        <w:rPr>
          <w:rFonts w:ascii="Times New Roman" w:eastAsia="Calibri" w:hAnsi="Times New Roman" w:cs="Times New Roman"/>
          <w:sz w:val="18"/>
          <w:szCs w:val="18"/>
          <w:lang w:eastAsia="en-US"/>
        </w:rPr>
        <w:t>Vocational</w:t>
      </w:r>
      <w:proofErr w:type="spellEnd"/>
      <w:r w:rsidR="006E0B15" w:rsidRPr="006E0B15">
        <w:rPr>
          <w:rFonts w:ascii="Times New Roman" w:eastAsia="Calibri" w:hAnsi="Times New Roman" w:cs="Times New Roman"/>
          <w:sz w:val="18"/>
          <w:szCs w:val="18"/>
          <w:lang w:eastAsia="en-US"/>
        </w:rPr>
        <w:t xml:space="preserve"> Education Program</w:t>
      </w:r>
      <w:r w:rsidRPr="001670B6">
        <w:rPr>
          <w:rFonts w:ascii="Times New Roman" w:eastAsia="Calibri" w:hAnsi="Times New Roman" w:cs="Times New Roman"/>
          <w:noProof/>
          <w:sz w:val="18"/>
          <w:szCs w:val="18"/>
          <w:lang w:eastAsia="en-US"/>
        </w:rPr>
        <w:t xml:space="preserve">, </w:t>
      </w:r>
    </w:p>
    <w:p w:rsidR="00DB3B4E" w:rsidRPr="001670B6" w:rsidRDefault="008A7181" w:rsidP="008A7181">
      <w:pPr>
        <w:jc w:val="center"/>
        <w:rPr>
          <w:rFonts w:ascii="Times New Roman" w:hAnsi="Times New Roman" w:cs="Times New Roman"/>
          <w:bCs/>
          <w:iCs/>
          <w:sz w:val="18"/>
          <w:szCs w:val="18"/>
          <w:lang w:val="en-GB"/>
        </w:rPr>
      </w:pPr>
      <w:r w:rsidRPr="001670B6">
        <w:rPr>
          <w:rFonts w:ascii="Times New Roman" w:eastAsia="Calibri" w:hAnsi="Times New Roman" w:cs="Times New Roman"/>
          <w:noProof/>
          <w:sz w:val="18"/>
          <w:szCs w:val="18"/>
          <w:lang w:eastAsia="en-US"/>
        </w:rPr>
        <w:t>Universitas</w:t>
      </w:r>
      <w:r w:rsidRPr="001670B6">
        <w:rPr>
          <w:rFonts w:ascii="Times New Roman" w:eastAsia="Calibri" w:hAnsi="Times New Roman" w:cs="Times New Roman"/>
          <w:sz w:val="18"/>
          <w:szCs w:val="18"/>
          <w:lang w:eastAsia="en-US"/>
        </w:rPr>
        <w:t xml:space="preserve"> </w:t>
      </w:r>
      <w:proofErr w:type="spellStart"/>
      <w:r w:rsidRPr="001670B6">
        <w:rPr>
          <w:rFonts w:ascii="Times New Roman" w:eastAsia="Calibri" w:hAnsi="Times New Roman" w:cs="Times New Roman"/>
          <w:sz w:val="18"/>
          <w:szCs w:val="18"/>
          <w:lang w:eastAsia="en-US"/>
        </w:rPr>
        <w:t>Indonesia</w:t>
      </w:r>
      <w:proofErr w:type="spellEnd"/>
    </w:p>
    <w:p w:rsidR="00B8439A" w:rsidRPr="006E0B15" w:rsidRDefault="00B8439A" w:rsidP="00B8439A">
      <w:pPr>
        <w:jc w:val="center"/>
        <w:rPr>
          <w:rFonts w:ascii="Times New Roman" w:hAnsi="Times New Roman" w:cs="Times New Roman"/>
          <w:sz w:val="18"/>
          <w:szCs w:val="18"/>
          <w:lang w:val="id-ID"/>
        </w:rPr>
      </w:pPr>
      <w:r w:rsidRPr="00B8439A">
        <w:rPr>
          <w:rFonts w:ascii="Times New Roman" w:hAnsi="Times New Roman" w:cs="Times New Roman"/>
          <w:sz w:val="18"/>
          <w:szCs w:val="18"/>
          <w:lang w:val="id-ID"/>
        </w:rPr>
        <w:t xml:space="preserve">email : </w:t>
      </w:r>
      <w:r w:rsidR="006E0B15">
        <w:rPr>
          <w:rFonts w:ascii="Times New Roman" w:hAnsi="Times New Roman" w:cs="Times New Roman"/>
          <w:sz w:val="18"/>
          <w:szCs w:val="18"/>
          <w:lang w:val="id-ID"/>
        </w:rPr>
        <w:t>sancoko15@ui.ac.id</w:t>
      </w:r>
    </w:p>
    <w:p w:rsidR="00B8439A" w:rsidRPr="001670B6" w:rsidRDefault="00B8439A" w:rsidP="008A7181">
      <w:pPr>
        <w:jc w:val="center"/>
        <w:rPr>
          <w:rFonts w:ascii="Times New Roman" w:hAnsi="Times New Roman" w:cs="Times New Roman"/>
          <w:bCs/>
          <w:iCs/>
          <w:sz w:val="18"/>
          <w:szCs w:val="18"/>
          <w:lang w:val="en-GB"/>
        </w:rPr>
      </w:pPr>
    </w:p>
    <w:p w:rsidR="008A7181" w:rsidRPr="001670B6" w:rsidRDefault="008A7181" w:rsidP="008A7181">
      <w:pPr>
        <w:jc w:val="center"/>
        <w:rPr>
          <w:rFonts w:ascii="Times New Roman" w:hAnsi="Times New Roman" w:cs="Times New Roman"/>
          <w:bCs/>
          <w:iCs/>
          <w:sz w:val="18"/>
          <w:szCs w:val="18"/>
          <w:lang w:val="en-GB"/>
        </w:rPr>
      </w:pPr>
    </w:p>
    <w:p w:rsidR="006E0B15" w:rsidRPr="006E0B15" w:rsidRDefault="00DB3B4E" w:rsidP="006E0B15">
      <w:pPr>
        <w:ind w:left="965" w:right="965"/>
        <w:jc w:val="both"/>
        <w:rPr>
          <w:rFonts w:ascii="Times New Roman" w:hAnsi="Times New Roman" w:cs="Times New Roman"/>
          <w:noProof/>
          <w:sz w:val="18"/>
          <w:szCs w:val="18"/>
          <w:lang w:val="id-ID"/>
        </w:rPr>
      </w:pPr>
      <w:r w:rsidRPr="001670B6">
        <w:rPr>
          <w:rFonts w:ascii="Times New Roman" w:hAnsi="Times New Roman" w:cs="Times New Roman"/>
          <w:b/>
          <w:sz w:val="18"/>
          <w:szCs w:val="18"/>
          <w:lang w:val="en-GB"/>
        </w:rPr>
        <w:t>Abstract.</w:t>
      </w:r>
      <w:r w:rsidRPr="001670B6">
        <w:rPr>
          <w:rFonts w:ascii="Times New Roman" w:hAnsi="Times New Roman" w:cs="Times New Roman"/>
          <w:sz w:val="18"/>
          <w:szCs w:val="18"/>
          <w:lang w:val="en-GB"/>
        </w:rPr>
        <w:t xml:space="preserve"> </w:t>
      </w:r>
      <w:r w:rsidR="006E0B15" w:rsidRPr="006E0B15">
        <w:rPr>
          <w:rFonts w:ascii="Times New Roman" w:hAnsi="Times New Roman" w:cs="Times New Roman"/>
          <w:noProof/>
          <w:sz w:val="18"/>
          <w:szCs w:val="18"/>
          <w:lang w:val="en-GB"/>
        </w:rPr>
        <w:t>This article aims to examine the relationship between perception of ease of use, perception of usefulness and information technology acceptance of SAP application</w:t>
      </w:r>
      <w:r w:rsidR="006E0B15">
        <w:rPr>
          <w:rFonts w:ascii="Times New Roman" w:hAnsi="Times New Roman" w:cs="Times New Roman"/>
          <w:noProof/>
          <w:sz w:val="18"/>
          <w:szCs w:val="18"/>
          <w:lang w:val="id-ID"/>
        </w:rPr>
        <w:t xml:space="preserve">. </w:t>
      </w:r>
      <w:r w:rsidR="006E0B15" w:rsidRPr="006E0B15">
        <w:rPr>
          <w:rFonts w:ascii="Times New Roman" w:hAnsi="Times New Roman" w:cs="Times New Roman"/>
          <w:noProof/>
          <w:sz w:val="18"/>
          <w:szCs w:val="18"/>
          <w:lang w:val="en-GB"/>
        </w:rPr>
        <w:t xml:space="preserve"> This study use Davis Technology Acceptance Model (TAM) as a theoretical framework. The method used is descriptive analysis method with a quantitative approach, that is research which describes data collection on the result of the observation that has been done. Data were collected from employees working in the spare part Departments.</w:t>
      </w:r>
      <w:r w:rsidR="006E0B15">
        <w:rPr>
          <w:rFonts w:ascii="Times New Roman" w:hAnsi="Times New Roman" w:cs="Times New Roman"/>
          <w:noProof/>
          <w:sz w:val="18"/>
          <w:szCs w:val="18"/>
          <w:lang w:val="id-ID"/>
        </w:rPr>
        <w:t xml:space="preserve"> </w:t>
      </w:r>
      <w:r w:rsidR="006E0B15" w:rsidRPr="006E0B15">
        <w:rPr>
          <w:rFonts w:ascii="Times New Roman" w:hAnsi="Times New Roman" w:cs="Times New Roman"/>
          <w:noProof/>
          <w:sz w:val="18"/>
          <w:szCs w:val="18"/>
          <w:lang w:val="id-ID"/>
        </w:rPr>
        <w:t>The findings  concluded that the use of SAP Information Systems are determined by employees’ perceptions on ease of use and usefulness of the system</w:t>
      </w:r>
      <w:r w:rsidR="006E0B15">
        <w:rPr>
          <w:rFonts w:ascii="Times New Roman" w:hAnsi="Times New Roman" w:cs="Times New Roman"/>
          <w:noProof/>
          <w:sz w:val="18"/>
          <w:szCs w:val="18"/>
          <w:lang w:val="id-ID"/>
        </w:rPr>
        <w:t xml:space="preserve">. </w:t>
      </w:r>
      <w:r w:rsidR="006E0B15" w:rsidRPr="006E0B15">
        <w:rPr>
          <w:rFonts w:ascii="Times New Roman" w:hAnsi="Times New Roman" w:cs="Times New Roman"/>
          <w:noProof/>
          <w:sz w:val="18"/>
          <w:szCs w:val="18"/>
          <w:lang w:val="id-ID"/>
        </w:rPr>
        <w:t>This study expands the existing literature by providing additional empirical supports on the use of Technology Acceptance Model within the context of Indonesia.</w:t>
      </w:r>
      <w:r w:rsidR="006E0B15" w:rsidRPr="006E0B15">
        <w:t xml:space="preserve"> </w:t>
      </w:r>
      <w:r w:rsidR="006E0B15" w:rsidRPr="006E0B15">
        <w:rPr>
          <w:rFonts w:ascii="Times New Roman" w:hAnsi="Times New Roman" w:cs="Times New Roman"/>
          <w:noProof/>
          <w:sz w:val="18"/>
          <w:szCs w:val="18"/>
          <w:lang w:val="id-ID"/>
        </w:rPr>
        <w:t>The results offer an insight into the factors contributing to the acceptance of SAP application. This is important to ensure a sustained usage of the system in the organisation. Information systems can help employees work more efficie</w:t>
      </w:r>
      <w:r w:rsidR="006E0B15">
        <w:rPr>
          <w:rFonts w:ascii="Times New Roman" w:hAnsi="Times New Roman" w:cs="Times New Roman"/>
          <w:noProof/>
          <w:sz w:val="18"/>
          <w:szCs w:val="18"/>
          <w:lang w:val="id-ID"/>
        </w:rPr>
        <w:t>ntly and effectively.</w:t>
      </w:r>
    </w:p>
    <w:p w:rsidR="00BF340E" w:rsidRDefault="00BF340E" w:rsidP="00C14B69">
      <w:pPr>
        <w:ind w:left="965" w:right="965"/>
        <w:jc w:val="both"/>
        <w:rPr>
          <w:rFonts w:ascii="Times New Roman" w:hAnsi="Times New Roman" w:cs="Times New Roman"/>
          <w:b/>
          <w:sz w:val="18"/>
          <w:szCs w:val="18"/>
          <w:lang w:val="en-GB"/>
        </w:rPr>
      </w:pPr>
    </w:p>
    <w:p w:rsidR="00C14B69" w:rsidRDefault="00C14B69" w:rsidP="00C14B69">
      <w:pPr>
        <w:ind w:left="965" w:right="965"/>
        <w:jc w:val="both"/>
        <w:rPr>
          <w:rFonts w:ascii="Times New Roman" w:hAnsi="Times New Roman" w:cs="Times New Roman"/>
          <w:sz w:val="18"/>
          <w:szCs w:val="18"/>
          <w:lang w:val="en-GB"/>
        </w:rPr>
      </w:pPr>
      <w:r w:rsidRPr="001670B6">
        <w:rPr>
          <w:rFonts w:ascii="Times New Roman" w:hAnsi="Times New Roman" w:cs="Times New Roman"/>
          <w:b/>
          <w:sz w:val="18"/>
          <w:szCs w:val="18"/>
          <w:lang w:val="en-GB"/>
        </w:rPr>
        <w:t>Keywords:</w:t>
      </w:r>
      <w:r w:rsidRPr="001670B6">
        <w:rPr>
          <w:rFonts w:ascii="Times New Roman" w:hAnsi="Times New Roman" w:cs="Times New Roman"/>
          <w:sz w:val="18"/>
          <w:szCs w:val="18"/>
          <w:lang w:val="en-GB"/>
        </w:rPr>
        <w:t xml:space="preserve"> </w:t>
      </w:r>
      <w:r w:rsidR="001814B9" w:rsidRPr="006E0B15">
        <w:rPr>
          <w:rFonts w:ascii="Times New Roman" w:hAnsi="Times New Roman" w:cs="Times New Roman"/>
          <w:sz w:val="18"/>
          <w:szCs w:val="18"/>
          <w:lang w:val="en-GB"/>
        </w:rPr>
        <w:t>Perception</w:t>
      </w:r>
      <w:r w:rsidR="001814B9">
        <w:rPr>
          <w:rFonts w:ascii="Times New Roman" w:hAnsi="Times New Roman" w:cs="Times New Roman"/>
          <w:sz w:val="18"/>
          <w:szCs w:val="18"/>
          <w:lang w:val="en-GB"/>
        </w:rPr>
        <w:t xml:space="preserve">, Information System, </w:t>
      </w:r>
      <w:r w:rsidR="006E0B15" w:rsidRPr="006E0B15">
        <w:rPr>
          <w:rFonts w:ascii="Times New Roman" w:hAnsi="Times New Roman" w:cs="Times New Roman"/>
          <w:sz w:val="18"/>
          <w:szCs w:val="18"/>
          <w:lang w:val="en-GB"/>
        </w:rPr>
        <w:t>Technolo</w:t>
      </w:r>
      <w:r w:rsidR="001814B9">
        <w:rPr>
          <w:rFonts w:ascii="Times New Roman" w:hAnsi="Times New Roman" w:cs="Times New Roman"/>
          <w:sz w:val="18"/>
          <w:szCs w:val="18"/>
          <w:lang w:val="en-GB"/>
        </w:rPr>
        <w:t>gy Acceptance Model (TAM)</w:t>
      </w:r>
      <w:r w:rsidR="006E0B15" w:rsidRPr="006E0B15">
        <w:rPr>
          <w:rFonts w:ascii="Times New Roman" w:hAnsi="Times New Roman" w:cs="Times New Roman"/>
          <w:sz w:val="18"/>
          <w:szCs w:val="18"/>
          <w:lang w:val="en-GB"/>
        </w:rPr>
        <w:t xml:space="preserve"> </w:t>
      </w:r>
    </w:p>
    <w:p w:rsidR="00B8439A" w:rsidRPr="001670B6" w:rsidRDefault="00B8439A" w:rsidP="00B8439A">
      <w:pPr>
        <w:pBdr>
          <w:bottom w:val="single" w:sz="6" w:space="1" w:color="auto"/>
        </w:pBdr>
        <w:jc w:val="both"/>
        <w:rPr>
          <w:rFonts w:ascii="Times New Roman" w:hAnsi="Times New Roman" w:cs="Times New Roman"/>
          <w:sz w:val="18"/>
          <w:szCs w:val="18"/>
          <w:lang w:val="en-GB"/>
        </w:rPr>
      </w:pPr>
    </w:p>
    <w:p w:rsidR="005C62E6" w:rsidRPr="001670B6" w:rsidRDefault="000E4989" w:rsidP="00B8439A">
      <w:pPr>
        <w:tabs>
          <w:tab w:val="left" w:pos="284"/>
        </w:tabs>
        <w:spacing w:before="340" w:after="170"/>
        <w:ind w:left="284" w:hanging="284"/>
        <w:jc w:val="both"/>
        <w:rPr>
          <w:rFonts w:ascii="Times New Roman" w:hAnsi="Times New Roman" w:cs="Times New Roman"/>
          <w:b/>
          <w:caps/>
          <w:szCs w:val="24"/>
          <w:lang w:val="en-GB"/>
        </w:rPr>
      </w:pPr>
      <w:r w:rsidRPr="001670B6">
        <w:rPr>
          <w:rFonts w:ascii="Times New Roman" w:hAnsi="Times New Roman" w:cs="Times New Roman"/>
          <w:b/>
          <w:szCs w:val="24"/>
          <w:lang w:val="en-GB"/>
        </w:rPr>
        <w:t>1</w:t>
      </w:r>
      <w:r w:rsidR="00B8439A">
        <w:rPr>
          <w:rFonts w:ascii="Times New Roman" w:hAnsi="Times New Roman" w:cs="Times New Roman"/>
          <w:b/>
          <w:caps/>
          <w:szCs w:val="24"/>
          <w:lang w:val="en-GB"/>
        </w:rPr>
        <w:tab/>
      </w:r>
      <w:r w:rsidR="00BF340E" w:rsidRPr="00BF340E">
        <w:rPr>
          <w:rFonts w:ascii="Times New Roman" w:hAnsi="Times New Roman" w:cs="Times New Roman"/>
          <w:b/>
          <w:caps/>
          <w:szCs w:val="24"/>
          <w:lang w:val="en-GB"/>
        </w:rPr>
        <w:t>Introduction</w:t>
      </w:r>
      <w:r w:rsidR="00BF340E">
        <w:rPr>
          <w:rFonts w:ascii="Times New Roman" w:hAnsi="Times New Roman" w:cs="Times New Roman"/>
          <w:b/>
          <w:caps/>
          <w:szCs w:val="24"/>
          <w:lang w:val="id-ID"/>
        </w:rPr>
        <w:t xml:space="preserve"> </w:t>
      </w:r>
    </w:p>
    <w:p w:rsidR="00FE0DA4" w:rsidRDefault="000C1844" w:rsidP="00FE0DA4">
      <w:pPr>
        <w:ind w:firstLine="284"/>
        <w:jc w:val="both"/>
        <w:rPr>
          <w:rFonts w:ascii="Times New Roman" w:hAnsi="Times New Roman" w:cs="Times New Roman"/>
          <w:sz w:val="20"/>
          <w:lang w:val="en-GB"/>
        </w:rPr>
      </w:pPr>
      <w:r w:rsidRPr="00BF340E">
        <w:rPr>
          <w:rFonts w:ascii="Times New Roman" w:hAnsi="Times New Roman" w:cs="Times New Roman"/>
          <w:sz w:val="20"/>
          <w:lang w:val="en-GB"/>
        </w:rPr>
        <w:t xml:space="preserve">The internet has become a new communication tool that is used as an exchange of data. The number of global Internet users increased from 23.2% in 2008 to 38.1% in 2013. With a global population of internet users </w:t>
      </w:r>
      <w:proofErr w:type="spellStart"/>
      <w:r w:rsidRPr="00BF340E">
        <w:rPr>
          <w:rFonts w:ascii="Times New Roman" w:hAnsi="Times New Roman" w:cs="Times New Roman"/>
          <w:sz w:val="20"/>
          <w:lang w:val="en-GB"/>
        </w:rPr>
        <w:t>totaling</w:t>
      </w:r>
      <w:proofErr w:type="spellEnd"/>
      <w:r w:rsidRPr="00BF340E">
        <w:rPr>
          <w:rFonts w:ascii="Times New Roman" w:hAnsi="Times New Roman" w:cs="Times New Roman"/>
          <w:sz w:val="20"/>
          <w:lang w:val="en-GB"/>
        </w:rPr>
        <w:t xml:space="preserve"> 2.7 billion in 2013. Then in 2014, the number of users increased to 2.9 billion and most recently in 2015, internet users increased to 3 billion.</w:t>
      </w:r>
      <w:r>
        <w:rPr>
          <w:rFonts w:ascii="Times New Roman" w:hAnsi="Times New Roman" w:cs="Times New Roman"/>
          <w:sz w:val="20"/>
          <w:lang w:val="en-GB"/>
        </w:rPr>
        <w:fldChar w:fldCharType="begin"/>
      </w:r>
      <w:r>
        <w:rPr>
          <w:rFonts w:ascii="Times New Roman" w:hAnsi="Times New Roman" w:cs="Times New Roman"/>
          <w:sz w:val="20"/>
          <w:lang w:val="id-ID"/>
        </w:rPr>
        <w:instrText xml:space="preserve"> CITATION Sei16 \l 1057 </w:instrText>
      </w:r>
      <w:r>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[1]</w:t>
      </w:r>
      <w:r>
        <w:rPr>
          <w:rFonts w:ascii="Times New Roman" w:hAnsi="Times New Roman" w:cs="Times New Roman"/>
          <w:sz w:val="20"/>
          <w:lang w:val="en-GB"/>
        </w:rPr>
        <w:fldChar w:fldCharType="end"/>
      </w:r>
      <w:r>
        <w:rPr>
          <w:rFonts w:ascii="Times New Roman" w:hAnsi="Times New Roman" w:cs="Times New Roman"/>
          <w:sz w:val="20"/>
          <w:lang w:val="id-ID"/>
        </w:rPr>
        <w:t xml:space="preserve">. </w:t>
      </w:r>
      <w:r w:rsidR="00BF340E" w:rsidRPr="00BF340E">
        <w:rPr>
          <w:rFonts w:ascii="Times New Roman" w:hAnsi="Times New Roman" w:cs="Times New Roman"/>
          <w:sz w:val="20"/>
          <w:lang w:val="en-GB"/>
        </w:rPr>
        <w:t xml:space="preserve">Information and Communication Technology or ICT is a media that supports data processing, information, storage, transmission, and communication through various types of facilities, especially the internet. The flexible forms of ICT enable technology not only to bring many benefits to businesses and organizations but also become part of the movement of the organization's activities. The willingness of people to use ICT is influenced by social interaction and human factors. The development of ICTs that so fast causes various forms of </w:t>
      </w:r>
      <w:r w:rsidR="00BF340E" w:rsidRPr="00BF340E">
        <w:rPr>
          <w:rFonts w:ascii="Times New Roman" w:hAnsi="Times New Roman" w:cs="Times New Roman"/>
          <w:sz w:val="20"/>
          <w:lang w:val="en-GB"/>
        </w:rPr>
        <w:lastRenderedPageBreak/>
        <w:t>knowledge and literacy to be obtained by humans without knowing the boundaries of the place (e.g., Home, school, work, and community)</w:t>
      </w:r>
      <w:sdt>
        <w:sdtPr>
          <w:rPr>
            <w:rFonts w:ascii="Times New Roman" w:hAnsi="Times New Roman" w:cs="Times New Roman"/>
            <w:sz w:val="20"/>
            <w:lang w:val="en-GB"/>
          </w:rPr>
          <w:id w:val="372738557"/>
          <w:citation/>
        </w:sdtPr>
        <w:sdtContent>
          <w:r w:rsidR="00A83928">
            <w:rPr>
              <w:rFonts w:ascii="Times New Roman" w:hAnsi="Times New Roman" w:cs="Times New Roman"/>
              <w:sz w:val="20"/>
              <w:lang w:val="en-GB"/>
            </w:rPr>
            <w:fldChar w:fldCharType="begin"/>
          </w:r>
          <w:r w:rsidR="00FE0DA4">
            <w:rPr>
              <w:rFonts w:ascii="Times New Roman" w:hAnsi="Times New Roman" w:cs="Times New Roman"/>
              <w:noProof/>
              <w:sz w:val="20"/>
              <w:lang w:val="id-ID"/>
            </w:rPr>
            <w:instrText xml:space="preserve">CITATION Tai17 \l 1057 </w:instrText>
          </w:r>
          <w:r w:rsidR="00A83928">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[2]</w:t>
          </w:r>
          <w:r w:rsidR="00A83928">
            <w:rPr>
              <w:rFonts w:ascii="Times New Roman" w:hAnsi="Times New Roman" w:cs="Times New Roman"/>
              <w:sz w:val="20"/>
              <w:lang w:val="en-GB"/>
            </w:rPr>
            <w:fldChar w:fldCharType="end"/>
          </w:r>
        </w:sdtContent>
      </w:sdt>
      <w:r w:rsidR="00BF340E" w:rsidRPr="00BF340E">
        <w:rPr>
          <w:rFonts w:ascii="Times New Roman" w:hAnsi="Times New Roman" w:cs="Times New Roman"/>
          <w:sz w:val="20"/>
          <w:lang w:val="en-GB"/>
        </w:rPr>
        <w:t xml:space="preserve">. </w:t>
      </w:r>
    </w:p>
    <w:p w:rsidR="00BF340E" w:rsidRPr="00BF340E" w:rsidRDefault="00774531" w:rsidP="00FE0DA4">
      <w:pPr>
        <w:ind w:firstLine="284"/>
        <w:jc w:val="both"/>
        <w:rPr>
          <w:rFonts w:ascii="Times New Roman" w:hAnsi="Times New Roman" w:cs="Times New Roman"/>
          <w:sz w:val="20"/>
          <w:lang w:val="en-GB"/>
        </w:rPr>
      </w:pPr>
      <w:r w:rsidRPr="00774531">
        <w:rPr>
          <w:rFonts w:ascii="Times New Roman" w:hAnsi="Times New Roman" w:cs="Times New Roman"/>
          <w:sz w:val="20"/>
          <w:lang w:val="en-GB"/>
        </w:rPr>
        <w:t>The influence of advances in information technology on education is to open many learning methods, the community is not required to be present in the class. Information technology has made information accessible from anywhere and by / to all groups of people. Education has reached much of the world and ICT has become an integral part of human life.</w:t>
      </w:r>
      <w:sdt>
        <w:sdtPr>
          <w:rPr>
            <w:rFonts w:ascii="Times New Roman" w:hAnsi="Times New Roman" w:cs="Times New Roman"/>
            <w:sz w:val="20"/>
            <w:lang w:val="en-GB"/>
          </w:rPr>
          <w:id w:val="-1562555026"/>
          <w:citation/>
        </w:sdtPr>
        <w:sdtContent>
          <w:r>
            <w:rPr>
              <w:rFonts w:ascii="Times New Roman" w:hAnsi="Times New Roman" w:cs="Times New Roman"/>
              <w:sz w:val="20"/>
              <w:lang w:val="en-GB"/>
            </w:rPr>
            <w:fldChar w:fldCharType="begin"/>
          </w:r>
          <w:r>
            <w:rPr>
              <w:rFonts w:ascii="Times New Roman" w:hAnsi="Times New Roman" w:cs="Times New Roman"/>
              <w:sz w:val="20"/>
              <w:lang w:val="id-ID"/>
            </w:rPr>
            <w:instrText xml:space="preserve"> CITATION Wik04 \l 1057 </w:instrText>
          </w:r>
          <w:r>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[3]</w:t>
          </w:r>
          <w:r>
            <w:rPr>
              <w:rFonts w:ascii="Times New Roman" w:hAnsi="Times New Roman" w:cs="Times New Roman"/>
              <w:sz w:val="20"/>
              <w:lang w:val="en-GB"/>
            </w:rPr>
            <w:fldChar w:fldCharType="end"/>
          </w:r>
        </w:sdtContent>
      </w:sdt>
      <w:r w:rsidR="00FE0DA4">
        <w:rPr>
          <w:rFonts w:ascii="Times New Roman" w:hAnsi="Times New Roman" w:cs="Times New Roman"/>
          <w:sz w:val="20"/>
          <w:lang w:val="id-ID"/>
        </w:rPr>
        <w:t xml:space="preserve"> </w:t>
      </w:r>
      <w:r w:rsidR="00BF340E" w:rsidRPr="00BF340E">
        <w:rPr>
          <w:rFonts w:ascii="Times New Roman" w:hAnsi="Times New Roman" w:cs="Times New Roman"/>
          <w:sz w:val="20"/>
          <w:lang w:val="en-GB"/>
        </w:rPr>
        <w:t>In addition, the rapid development of technol</w:t>
      </w:r>
      <w:r w:rsidR="004A684E">
        <w:rPr>
          <w:rFonts w:ascii="Times New Roman" w:hAnsi="Times New Roman" w:cs="Times New Roman"/>
          <w:sz w:val="20"/>
          <w:lang w:val="en-GB"/>
        </w:rPr>
        <w:t>ogy, especially the use of the i</w:t>
      </w:r>
      <w:r w:rsidR="00BF340E" w:rsidRPr="00BF340E">
        <w:rPr>
          <w:rFonts w:ascii="Times New Roman" w:hAnsi="Times New Roman" w:cs="Times New Roman"/>
          <w:sz w:val="20"/>
          <w:lang w:val="en-GB"/>
        </w:rPr>
        <w:t>nternet and computer technology, has brought tremendous changes to the economy, society, and culture. The basic activities used in business have evolved from manual accounting to sophisticated information technology.</w:t>
      </w:r>
      <w:r w:rsidR="00A83928">
        <w:rPr>
          <w:rFonts w:ascii="Times New Roman" w:hAnsi="Times New Roman" w:cs="Times New Roman"/>
          <w:noProof/>
          <w:sz w:val="20"/>
          <w:lang w:val="id-ID"/>
        </w:rPr>
        <w:t xml:space="preserve"> </w:t>
      </w:r>
      <w:sdt>
        <w:sdtPr>
          <w:rPr>
            <w:rFonts w:ascii="Times New Roman" w:hAnsi="Times New Roman" w:cs="Times New Roman"/>
            <w:noProof/>
            <w:sz w:val="20"/>
            <w:lang w:val="id-ID"/>
          </w:rPr>
          <w:id w:val="1478115605"/>
          <w:citation/>
        </w:sdtPr>
        <w:sdtContent>
          <w:r w:rsidR="00A83928">
            <w:rPr>
              <w:rFonts w:ascii="Times New Roman" w:hAnsi="Times New Roman" w:cs="Times New Roman"/>
              <w:noProof/>
              <w:sz w:val="20"/>
              <w:lang w:val="id-ID"/>
            </w:rPr>
            <w:fldChar w:fldCharType="begin"/>
          </w:r>
          <w:r w:rsidR="00A83928">
            <w:rPr>
              <w:rFonts w:ascii="Times New Roman" w:hAnsi="Times New Roman" w:cs="Times New Roman"/>
              <w:noProof/>
              <w:sz w:val="20"/>
              <w:lang w:val="id-ID"/>
            </w:rPr>
            <w:instrText xml:space="preserve"> CITATION MyY12 \l 1057 </w:instrText>
          </w:r>
          <w:r w:rsidR="00A83928">
            <w:rPr>
              <w:rFonts w:ascii="Times New Roman" w:hAnsi="Times New Roman" w:cs="Times New Roman"/>
              <w:noProof/>
              <w:sz w:val="20"/>
              <w:lang w:val="id-ID"/>
            </w:rPr>
            <w:fldChar w:fldCharType="separate"/>
          </w:r>
          <w:r w:rsidR="00DF5A43" w:rsidRPr="00DF5A43">
            <w:rPr>
              <w:rFonts w:ascii="Times New Roman" w:hAnsi="Times New Roman" w:cs="Times New Roman"/>
              <w:noProof/>
              <w:sz w:val="20"/>
              <w:lang w:val="id-ID"/>
            </w:rPr>
            <w:t>[4]</w:t>
          </w:r>
          <w:r w:rsidR="00A83928">
            <w:rPr>
              <w:rFonts w:ascii="Times New Roman" w:hAnsi="Times New Roman" w:cs="Times New Roman"/>
              <w:noProof/>
              <w:sz w:val="20"/>
              <w:lang w:val="id-ID"/>
            </w:rPr>
            <w:fldChar w:fldCharType="end"/>
          </w:r>
        </w:sdtContent>
      </w:sdt>
    </w:p>
    <w:p w:rsidR="004D20B5" w:rsidRDefault="00BF340E" w:rsidP="004D20B5">
      <w:pPr>
        <w:ind w:firstLine="284"/>
        <w:jc w:val="both"/>
        <w:rPr>
          <w:rFonts w:ascii="Times New Roman" w:hAnsi="Times New Roman" w:cs="Times New Roman"/>
          <w:sz w:val="20"/>
          <w:lang w:val="en-GB"/>
        </w:rPr>
      </w:pPr>
      <w:r w:rsidRPr="00BF340E">
        <w:rPr>
          <w:rFonts w:ascii="Times New Roman" w:hAnsi="Times New Roman" w:cs="Times New Roman"/>
          <w:sz w:val="20"/>
          <w:lang w:val="en-GB"/>
        </w:rPr>
        <w:t>The influence of ICT also spread to various companies in Indonesia, one of which was PT United Tractor. PT United Tractors is a company engaged in the largest distributor of heavy equipment in Indonesia and has thousands of employees spread across the Head Office and branches in all regions of Indonesia. Within the organizational structure of PT United Tractors is the Product Support and Operations Department. Then under this Department, there is the Part Division Unit which has the main activities in the process of selling and buying. To carry out these trading activities, employees are required to use the SAP (System Application Product) application. To access the SAP system United Tractor employees must have a single identity and password. An information system will run well if it receives acceptance from employees. The author is interested in knowing the perception of employee acceptance of SAP information system applications using the Task Acceptance Model (TAM) model.</w:t>
      </w:r>
    </w:p>
    <w:p w:rsidR="004D20B5" w:rsidRDefault="004D20B5" w:rsidP="004D20B5">
      <w:pPr>
        <w:jc w:val="both"/>
        <w:rPr>
          <w:rFonts w:ascii="Times New Roman" w:hAnsi="Times New Roman" w:cs="Times New Roman"/>
          <w:sz w:val="20"/>
          <w:lang w:val="en-GB"/>
        </w:rPr>
      </w:pPr>
    </w:p>
    <w:p w:rsidR="00A83928" w:rsidRPr="004D20B5" w:rsidRDefault="00A83928" w:rsidP="004D20B5">
      <w:pPr>
        <w:jc w:val="both"/>
        <w:rPr>
          <w:rFonts w:ascii="Times New Roman" w:hAnsi="Times New Roman" w:cs="Times New Roman"/>
          <w:sz w:val="20"/>
          <w:lang w:val="en-GB"/>
        </w:rPr>
      </w:pPr>
      <w:r>
        <w:rPr>
          <w:rFonts w:ascii="Times New Roman" w:hAnsi="Times New Roman" w:cs="Times New Roman"/>
          <w:b/>
          <w:szCs w:val="24"/>
          <w:lang w:val="en-GB"/>
        </w:rPr>
        <w:t xml:space="preserve">2. </w:t>
      </w:r>
      <w:r w:rsidR="004D20B5" w:rsidRPr="004D20B5">
        <w:rPr>
          <w:rFonts w:ascii="Times New Roman" w:hAnsi="Times New Roman" w:cs="Times New Roman"/>
          <w:b/>
          <w:caps/>
          <w:szCs w:val="24"/>
          <w:lang w:val="id-ID"/>
        </w:rPr>
        <w:t xml:space="preserve">LITERATURE REVIEW  </w:t>
      </w:r>
      <w:r>
        <w:rPr>
          <w:rFonts w:ascii="Times New Roman" w:hAnsi="Times New Roman" w:cs="Times New Roman"/>
          <w:b/>
          <w:caps/>
          <w:szCs w:val="24"/>
          <w:lang w:val="id-ID"/>
        </w:rPr>
        <w:t xml:space="preserve"> </w:t>
      </w:r>
    </w:p>
    <w:p w:rsidR="00BF340E" w:rsidRPr="00514DBD" w:rsidRDefault="00A83928" w:rsidP="00514DBD">
      <w:pPr>
        <w:spacing w:before="340" w:after="170"/>
        <w:jc w:val="both"/>
        <w:rPr>
          <w:rFonts w:ascii="Times New Roman" w:hAnsi="Times New Roman" w:cs="Times New Roman"/>
          <w:b/>
          <w:sz w:val="20"/>
          <w:lang w:val="en-GB"/>
        </w:rPr>
      </w:pPr>
      <w:r>
        <w:rPr>
          <w:rFonts w:ascii="Times New Roman" w:hAnsi="Times New Roman" w:cs="Times New Roman"/>
          <w:b/>
          <w:sz w:val="20"/>
          <w:lang w:val="en-GB"/>
        </w:rPr>
        <w:t>2</w:t>
      </w:r>
      <w:r w:rsidRPr="001670B6">
        <w:rPr>
          <w:rFonts w:ascii="Times New Roman" w:hAnsi="Times New Roman" w:cs="Times New Roman"/>
          <w:b/>
          <w:sz w:val="20"/>
          <w:lang w:val="en-GB"/>
        </w:rPr>
        <w:t xml:space="preserve">.1 </w:t>
      </w:r>
      <w:r w:rsidRPr="00A83928">
        <w:rPr>
          <w:rFonts w:ascii="Times New Roman" w:hAnsi="Times New Roman" w:cs="Times New Roman"/>
          <w:b/>
          <w:sz w:val="20"/>
          <w:lang w:val="en-GB"/>
        </w:rPr>
        <w:t>Task Acceptance Model (TAM)</w:t>
      </w:r>
    </w:p>
    <w:p w:rsidR="00A83928" w:rsidRPr="00A83928" w:rsidRDefault="00A83928" w:rsidP="00A83928">
      <w:pPr>
        <w:jc w:val="both"/>
        <w:rPr>
          <w:rFonts w:ascii="Times New Roman" w:hAnsi="Times New Roman" w:cs="Times New Roman"/>
          <w:sz w:val="20"/>
          <w:lang w:val="en-GB"/>
        </w:rPr>
      </w:pPr>
      <w:r>
        <w:rPr>
          <w:rFonts w:ascii="Times New Roman" w:hAnsi="Times New Roman" w:cs="Times New Roman"/>
          <w:sz w:val="20"/>
          <w:lang w:val="id-ID"/>
        </w:rPr>
        <w:t>I</w:t>
      </w:r>
      <w:proofErr w:type="spellStart"/>
      <w:r w:rsidRPr="00A83928">
        <w:rPr>
          <w:rFonts w:ascii="Times New Roman" w:hAnsi="Times New Roman" w:cs="Times New Roman"/>
          <w:sz w:val="20"/>
          <w:lang w:val="en-GB"/>
        </w:rPr>
        <w:t>n</w:t>
      </w:r>
      <w:proofErr w:type="spellEnd"/>
      <w:r w:rsidRPr="00A83928">
        <w:rPr>
          <w:rFonts w:ascii="Times New Roman" w:hAnsi="Times New Roman" w:cs="Times New Roman"/>
          <w:sz w:val="20"/>
          <w:lang w:val="en-GB"/>
        </w:rPr>
        <w:t xml:space="preserve"> the field of information system studies, there is a need for researchers to know the actual level of use or acceptance of IT systems in an organization. Some methods used to measure acceptance of an information system</w:t>
      </w:r>
      <w:sdt>
        <w:sdtPr>
          <w:rPr>
            <w:rFonts w:ascii="Times New Roman" w:hAnsi="Times New Roman" w:cs="Times New Roman"/>
            <w:sz w:val="20"/>
            <w:lang w:val="en-GB"/>
          </w:rPr>
          <w:id w:val="-448624868"/>
          <w:citation/>
        </w:sdtPr>
        <w:sdtContent>
          <w:r>
            <w:rPr>
              <w:rFonts w:ascii="Times New Roman" w:hAnsi="Times New Roman" w:cs="Times New Roman"/>
              <w:sz w:val="20"/>
              <w:lang w:val="en-GB"/>
            </w:rPr>
            <w:fldChar w:fldCharType="begin"/>
          </w:r>
          <w:r>
            <w:rPr>
              <w:rFonts w:ascii="Times New Roman" w:hAnsi="Times New Roman" w:cs="Times New Roman"/>
              <w:sz w:val="20"/>
              <w:lang w:val="id-ID"/>
            </w:rPr>
            <w:instrText xml:space="preserve"> CITATION Hui17 \l 1057 </w:instrText>
          </w:r>
          <w:r>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[5]</w:t>
          </w:r>
          <w:r>
            <w:rPr>
              <w:rFonts w:ascii="Times New Roman" w:hAnsi="Times New Roman" w:cs="Times New Roman"/>
              <w:sz w:val="20"/>
              <w:lang w:val="en-GB"/>
            </w:rPr>
            <w:fldChar w:fldCharType="end"/>
          </w:r>
        </w:sdtContent>
      </w:sdt>
      <w:r w:rsidR="00504A61">
        <w:rPr>
          <w:rFonts w:ascii="Times New Roman" w:hAnsi="Times New Roman" w:cs="Times New Roman"/>
          <w:sz w:val="20"/>
          <w:lang w:val="en-GB"/>
        </w:rPr>
        <w:t xml:space="preserve">, </w:t>
      </w:r>
      <w:proofErr w:type="spellStart"/>
      <w:r w:rsidR="00504A61">
        <w:rPr>
          <w:rFonts w:ascii="Times New Roman" w:hAnsi="Times New Roman" w:cs="Times New Roman"/>
          <w:sz w:val="20"/>
          <w:lang w:val="en-GB"/>
        </w:rPr>
        <w:t>i.e</w:t>
      </w:r>
      <w:proofErr w:type="spellEnd"/>
      <w:r w:rsidRPr="00A83928">
        <w:rPr>
          <w:rFonts w:ascii="Times New Roman" w:hAnsi="Times New Roman" w:cs="Times New Roman"/>
          <w:sz w:val="20"/>
          <w:lang w:val="en-GB"/>
        </w:rPr>
        <w:t>:</w:t>
      </w:r>
    </w:p>
    <w:p w:rsidR="00A83928" w:rsidRPr="00A83928" w:rsidRDefault="00A83928" w:rsidP="00A83D67">
      <w:pPr>
        <w:ind w:left="284"/>
        <w:jc w:val="both"/>
        <w:rPr>
          <w:rFonts w:ascii="Times New Roman" w:hAnsi="Times New Roman" w:cs="Times New Roman"/>
          <w:sz w:val="20"/>
          <w:lang w:val="en-GB"/>
        </w:rPr>
      </w:pPr>
      <w:r w:rsidRPr="00A83928">
        <w:rPr>
          <w:rFonts w:ascii="Times New Roman" w:hAnsi="Times New Roman" w:cs="Times New Roman"/>
          <w:sz w:val="20"/>
          <w:lang w:val="en-GB"/>
        </w:rPr>
        <w:t>a. Theory of Reasoned Action (TRA)</w:t>
      </w:r>
      <w:sdt>
        <w:sdtPr>
          <w:rPr>
            <w:rFonts w:ascii="Times New Roman" w:hAnsi="Times New Roman" w:cs="Times New Roman"/>
            <w:sz w:val="20"/>
            <w:lang w:val="en-GB"/>
          </w:rPr>
          <w:id w:val="1112013491"/>
          <w:citation/>
        </w:sdtPr>
        <w:sdtContent>
          <w:r w:rsidR="00A83D67">
            <w:rPr>
              <w:rFonts w:ascii="Times New Roman" w:hAnsi="Times New Roman" w:cs="Times New Roman"/>
              <w:sz w:val="20"/>
              <w:lang w:val="en-GB"/>
            </w:rPr>
            <w:fldChar w:fldCharType="begin"/>
          </w:r>
          <w:r w:rsidR="00A83D67">
            <w:rPr>
              <w:rFonts w:ascii="Times New Roman" w:hAnsi="Times New Roman" w:cs="Times New Roman"/>
              <w:sz w:val="20"/>
              <w:lang w:val="id-ID"/>
            </w:rPr>
            <w:instrText xml:space="preserve"> CITATION Dav13 \l 1057 </w:instrText>
          </w:r>
          <w:r w:rsidR="00A83D67">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[6]</w:t>
          </w:r>
          <w:r w:rsidR="00A83D67">
            <w:rPr>
              <w:rFonts w:ascii="Times New Roman" w:hAnsi="Times New Roman" w:cs="Times New Roman"/>
              <w:sz w:val="20"/>
              <w:lang w:val="en-GB"/>
            </w:rPr>
            <w:fldChar w:fldCharType="end"/>
          </w:r>
        </w:sdtContent>
      </w:sdt>
      <w:r w:rsidRPr="00A83928">
        <w:rPr>
          <w:rFonts w:ascii="Times New Roman" w:hAnsi="Times New Roman" w:cs="Times New Roman"/>
          <w:sz w:val="20"/>
          <w:lang w:val="en-GB"/>
        </w:rPr>
        <w:t xml:space="preserve"> was developed by </w:t>
      </w:r>
      <w:proofErr w:type="spellStart"/>
      <w:r w:rsidRPr="00A83928">
        <w:rPr>
          <w:rFonts w:ascii="Times New Roman" w:hAnsi="Times New Roman" w:cs="Times New Roman"/>
          <w:sz w:val="20"/>
          <w:lang w:val="en-GB"/>
        </w:rPr>
        <w:t>Icek</w:t>
      </w:r>
      <w:proofErr w:type="spellEnd"/>
      <w:r w:rsidRPr="00A83928">
        <w:rPr>
          <w:rFonts w:ascii="Times New Roman" w:hAnsi="Times New Roman" w:cs="Times New Roman"/>
          <w:sz w:val="20"/>
          <w:lang w:val="en-GB"/>
        </w:rPr>
        <w:t xml:space="preserve"> </w:t>
      </w:r>
      <w:proofErr w:type="spellStart"/>
      <w:r w:rsidRPr="00A83928">
        <w:rPr>
          <w:rFonts w:ascii="Times New Roman" w:hAnsi="Times New Roman" w:cs="Times New Roman"/>
          <w:sz w:val="20"/>
          <w:lang w:val="en-GB"/>
        </w:rPr>
        <w:t>Ajzen</w:t>
      </w:r>
      <w:proofErr w:type="spellEnd"/>
      <w:r w:rsidRPr="00A83928">
        <w:rPr>
          <w:rFonts w:ascii="Times New Roman" w:hAnsi="Times New Roman" w:cs="Times New Roman"/>
          <w:sz w:val="20"/>
          <w:lang w:val="en-GB"/>
        </w:rPr>
        <w:t xml:space="preserve"> and Martin </w:t>
      </w:r>
      <w:proofErr w:type="spellStart"/>
      <w:r w:rsidRPr="00A83928">
        <w:rPr>
          <w:rFonts w:ascii="Times New Roman" w:hAnsi="Times New Roman" w:cs="Times New Roman"/>
          <w:sz w:val="20"/>
          <w:lang w:val="en-GB"/>
        </w:rPr>
        <w:t>Fishbein</w:t>
      </w:r>
      <w:proofErr w:type="spellEnd"/>
      <w:r w:rsidRPr="00A83928">
        <w:rPr>
          <w:rFonts w:ascii="Times New Roman" w:hAnsi="Times New Roman" w:cs="Times New Roman"/>
          <w:sz w:val="20"/>
          <w:lang w:val="en-GB"/>
        </w:rPr>
        <w:t xml:space="preserve">. </w:t>
      </w:r>
      <w:r w:rsidR="00A83D67" w:rsidRPr="00A83D67">
        <w:rPr>
          <w:rFonts w:ascii="Times New Roman" w:hAnsi="Times New Roman" w:cs="Times New Roman"/>
          <w:sz w:val="20"/>
          <w:lang w:val="en-GB"/>
        </w:rPr>
        <w:t>TRA is a model</w:t>
      </w:r>
      <w:r w:rsidR="00A83D67">
        <w:rPr>
          <w:rFonts w:ascii="Times New Roman" w:hAnsi="Times New Roman" w:cs="Times New Roman"/>
          <w:sz w:val="20"/>
          <w:lang w:val="id-ID"/>
        </w:rPr>
        <w:t xml:space="preserve"> </w:t>
      </w:r>
      <w:r w:rsidR="00A83D67">
        <w:rPr>
          <w:rFonts w:ascii="Times New Roman" w:hAnsi="Times New Roman" w:cs="Times New Roman"/>
          <w:sz w:val="20"/>
          <w:lang w:val="en-GB"/>
        </w:rPr>
        <w:t>provide a</w:t>
      </w:r>
      <w:r w:rsidR="00A83D67" w:rsidRPr="00A83D67">
        <w:rPr>
          <w:rFonts w:ascii="Times New Roman" w:hAnsi="Times New Roman" w:cs="Times New Roman"/>
          <w:sz w:val="20"/>
          <w:lang w:val="en-GB"/>
        </w:rPr>
        <w:t xml:space="preserve"> conceptual framework</w:t>
      </w:r>
      <w:r w:rsidR="00A83D67">
        <w:rPr>
          <w:rFonts w:ascii="Times New Roman" w:hAnsi="Times New Roman" w:cs="Times New Roman"/>
          <w:sz w:val="20"/>
          <w:lang w:val="id-ID"/>
        </w:rPr>
        <w:t xml:space="preserve"> </w:t>
      </w:r>
      <w:r w:rsidR="00A83D67" w:rsidRPr="00A83D67">
        <w:rPr>
          <w:rFonts w:ascii="Times New Roman" w:hAnsi="Times New Roman" w:cs="Times New Roman"/>
          <w:sz w:val="20"/>
          <w:lang w:val="en-GB"/>
        </w:rPr>
        <w:t>predict ind</w:t>
      </w:r>
      <w:r w:rsidR="00A83D67">
        <w:rPr>
          <w:rFonts w:ascii="Times New Roman" w:hAnsi="Times New Roman" w:cs="Times New Roman"/>
          <w:sz w:val="20"/>
          <w:lang w:val="en-GB"/>
        </w:rPr>
        <w:t>ividual performance in behaviour.</w:t>
      </w:r>
      <w:r w:rsidR="00A83D67">
        <w:rPr>
          <w:rFonts w:ascii="Times New Roman" w:hAnsi="Times New Roman" w:cs="Times New Roman"/>
          <w:sz w:val="20"/>
          <w:lang w:val="id-ID"/>
        </w:rPr>
        <w:t xml:space="preserve"> </w:t>
      </w:r>
      <w:r w:rsidR="00A83D67">
        <w:rPr>
          <w:rFonts w:ascii="Times New Roman" w:hAnsi="Times New Roman" w:cs="Times New Roman"/>
          <w:sz w:val="20"/>
          <w:lang w:val="en-GB"/>
        </w:rPr>
        <w:t xml:space="preserve">In the TRA concept </w:t>
      </w:r>
      <w:r w:rsidR="00A83D67" w:rsidRPr="00A83D67">
        <w:rPr>
          <w:rFonts w:ascii="Times New Roman" w:hAnsi="Times New Roman" w:cs="Times New Roman"/>
          <w:sz w:val="20"/>
          <w:lang w:val="en-GB"/>
        </w:rPr>
        <w:t>mentioned that there were</w:t>
      </w:r>
      <w:r w:rsidR="00A83D67">
        <w:rPr>
          <w:rFonts w:ascii="Times New Roman" w:hAnsi="Times New Roman" w:cs="Times New Roman"/>
          <w:sz w:val="20"/>
          <w:lang w:val="id-ID"/>
        </w:rPr>
        <w:t xml:space="preserve"> </w:t>
      </w:r>
      <w:r w:rsidR="00A83D67" w:rsidRPr="00A83D67">
        <w:rPr>
          <w:rFonts w:ascii="Times New Roman" w:hAnsi="Times New Roman" w:cs="Times New Roman"/>
          <w:sz w:val="20"/>
          <w:lang w:val="en-GB"/>
        </w:rPr>
        <w:t xml:space="preserve">two factors determine the intention to behave, </w:t>
      </w:r>
      <w:proofErr w:type="spellStart"/>
      <w:r w:rsidR="00A83D67" w:rsidRPr="00A83D67">
        <w:rPr>
          <w:rFonts w:ascii="Times New Roman" w:hAnsi="Times New Roman" w:cs="Times New Roman"/>
          <w:sz w:val="20"/>
          <w:lang w:val="en-GB"/>
        </w:rPr>
        <w:t>viz</w:t>
      </w:r>
      <w:proofErr w:type="spellEnd"/>
      <w:r w:rsidR="00A83D67">
        <w:rPr>
          <w:rFonts w:ascii="Times New Roman" w:hAnsi="Times New Roman" w:cs="Times New Roman"/>
          <w:sz w:val="20"/>
          <w:lang w:val="id-ID"/>
        </w:rPr>
        <w:t xml:space="preserve"> </w:t>
      </w:r>
      <w:r w:rsidR="00A83D67" w:rsidRPr="00A83D67">
        <w:rPr>
          <w:rFonts w:ascii="Times New Roman" w:hAnsi="Times New Roman" w:cs="Times New Roman"/>
          <w:sz w:val="20"/>
          <w:lang w:val="en-GB"/>
        </w:rPr>
        <w:t xml:space="preserve">individual attitude to </w:t>
      </w:r>
      <w:proofErr w:type="spellStart"/>
      <w:r w:rsidR="00A83D67" w:rsidRPr="00A83D67">
        <w:rPr>
          <w:rFonts w:ascii="Times New Roman" w:hAnsi="Times New Roman" w:cs="Times New Roman"/>
          <w:sz w:val="20"/>
          <w:lang w:val="en-GB"/>
        </w:rPr>
        <w:t>behavior</w:t>
      </w:r>
      <w:proofErr w:type="spellEnd"/>
      <w:r w:rsidR="00A83D67" w:rsidRPr="00A83D67">
        <w:rPr>
          <w:rFonts w:ascii="Times New Roman" w:hAnsi="Times New Roman" w:cs="Times New Roman"/>
          <w:sz w:val="20"/>
          <w:lang w:val="en-GB"/>
        </w:rPr>
        <w:t xml:space="preserve"> (attitude toward</w:t>
      </w:r>
      <w:r w:rsidR="00A83D67">
        <w:rPr>
          <w:rFonts w:ascii="Times New Roman" w:hAnsi="Times New Roman" w:cs="Times New Roman"/>
          <w:sz w:val="20"/>
          <w:lang w:val="id-ID"/>
        </w:rPr>
        <w:t xml:space="preserve"> </w:t>
      </w:r>
      <w:proofErr w:type="spellStart"/>
      <w:r w:rsidR="00A83D67" w:rsidRPr="00A83D67">
        <w:rPr>
          <w:rFonts w:ascii="Times New Roman" w:hAnsi="Times New Roman" w:cs="Times New Roman"/>
          <w:sz w:val="20"/>
          <w:lang w:val="en-GB"/>
        </w:rPr>
        <w:t>behavior</w:t>
      </w:r>
      <w:proofErr w:type="spellEnd"/>
      <w:r w:rsidR="00A83D67" w:rsidRPr="00A83D67">
        <w:rPr>
          <w:rFonts w:ascii="Times New Roman" w:hAnsi="Times New Roman" w:cs="Times New Roman"/>
          <w:sz w:val="20"/>
          <w:lang w:val="en-GB"/>
        </w:rPr>
        <w:t>) and subjective norms (subjective norms)</w:t>
      </w:r>
    </w:p>
    <w:p w:rsidR="00A83928" w:rsidRPr="00A83928" w:rsidRDefault="00A83928" w:rsidP="00A83928">
      <w:pPr>
        <w:ind w:left="284"/>
        <w:jc w:val="both"/>
        <w:rPr>
          <w:rFonts w:ascii="Times New Roman" w:hAnsi="Times New Roman" w:cs="Times New Roman"/>
          <w:sz w:val="20"/>
          <w:lang w:val="en-GB"/>
        </w:rPr>
      </w:pPr>
      <w:r w:rsidRPr="00A83928">
        <w:rPr>
          <w:rFonts w:ascii="Times New Roman" w:hAnsi="Times New Roman" w:cs="Times New Roman"/>
          <w:sz w:val="20"/>
          <w:lang w:val="en-GB"/>
        </w:rPr>
        <w:t>b. Unified Theory of Acceptance and Use of Technology (UTAUT)</w:t>
      </w:r>
      <w:sdt>
        <w:sdtPr>
          <w:rPr>
            <w:rFonts w:ascii="Times New Roman" w:hAnsi="Times New Roman" w:cs="Times New Roman"/>
            <w:sz w:val="20"/>
            <w:lang w:val="en-GB"/>
          </w:rPr>
          <w:id w:val="-1974971588"/>
          <w:citation/>
        </w:sdtPr>
        <w:sdtContent>
          <w:r w:rsidR="00A83D67">
            <w:rPr>
              <w:rFonts w:ascii="Times New Roman" w:hAnsi="Times New Roman" w:cs="Times New Roman"/>
              <w:sz w:val="20"/>
              <w:lang w:val="en-GB"/>
            </w:rPr>
            <w:fldChar w:fldCharType="begin"/>
          </w:r>
          <w:r w:rsidR="00A83D67">
            <w:rPr>
              <w:rFonts w:ascii="Times New Roman" w:hAnsi="Times New Roman" w:cs="Times New Roman"/>
              <w:sz w:val="20"/>
              <w:lang w:val="id-ID"/>
            </w:rPr>
            <w:instrText xml:space="preserve"> CITATION Tut13 \l 1057 </w:instrText>
          </w:r>
          <w:r w:rsidR="00A83D67">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[7]</w:t>
          </w:r>
          <w:r w:rsidR="00A83D67">
            <w:rPr>
              <w:rFonts w:ascii="Times New Roman" w:hAnsi="Times New Roman" w:cs="Times New Roman"/>
              <w:sz w:val="20"/>
              <w:lang w:val="en-GB"/>
            </w:rPr>
            <w:fldChar w:fldCharType="end"/>
          </w:r>
        </w:sdtContent>
      </w:sdt>
      <w:r w:rsidRPr="00A83928">
        <w:rPr>
          <w:rFonts w:ascii="Times New Roman" w:hAnsi="Times New Roman" w:cs="Times New Roman"/>
          <w:sz w:val="20"/>
          <w:lang w:val="en-GB"/>
        </w:rPr>
        <w:t>, In the UTAUT research model, the intention to behave (</w:t>
      </w:r>
      <w:proofErr w:type="spellStart"/>
      <w:r w:rsidRPr="00A83928">
        <w:rPr>
          <w:rFonts w:ascii="Times New Roman" w:hAnsi="Times New Roman" w:cs="Times New Roman"/>
          <w:sz w:val="20"/>
          <w:lang w:val="en-GB"/>
        </w:rPr>
        <w:t>behavioral</w:t>
      </w:r>
      <w:proofErr w:type="spellEnd"/>
      <w:r w:rsidRPr="00A83928">
        <w:rPr>
          <w:rFonts w:ascii="Times New Roman" w:hAnsi="Times New Roman" w:cs="Times New Roman"/>
          <w:sz w:val="20"/>
          <w:lang w:val="en-GB"/>
        </w:rPr>
        <w:t xml:space="preserve"> intention) and </w:t>
      </w:r>
      <w:proofErr w:type="spellStart"/>
      <w:r w:rsidRPr="00A83928">
        <w:rPr>
          <w:rFonts w:ascii="Times New Roman" w:hAnsi="Times New Roman" w:cs="Times New Roman"/>
          <w:sz w:val="20"/>
          <w:lang w:val="en-GB"/>
        </w:rPr>
        <w:t>behavior</w:t>
      </w:r>
      <w:proofErr w:type="spellEnd"/>
      <w:r w:rsidRPr="00A83928">
        <w:rPr>
          <w:rFonts w:ascii="Times New Roman" w:hAnsi="Times New Roman" w:cs="Times New Roman"/>
          <w:sz w:val="20"/>
          <w:lang w:val="en-GB"/>
        </w:rPr>
        <w:t xml:space="preserve"> to use technology (use </w:t>
      </w:r>
      <w:proofErr w:type="spellStart"/>
      <w:r w:rsidRPr="00A83928">
        <w:rPr>
          <w:rFonts w:ascii="Times New Roman" w:hAnsi="Times New Roman" w:cs="Times New Roman"/>
          <w:sz w:val="20"/>
          <w:lang w:val="en-GB"/>
        </w:rPr>
        <w:t>behavior</w:t>
      </w:r>
      <w:proofErr w:type="spellEnd"/>
      <w:r w:rsidRPr="00A83928">
        <w:rPr>
          <w:rFonts w:ascii="Times New Roman" w:hAnsi="Times New Roman" w:cs="Times New Roman"/>
          <w:sz w:val="20"/>
          <w:lang w:val="en-GB"/>
        </w:rPr>
        <w:t>) is influenced by people's perceptions of performance expectations, business expectations ( efficiency expectancy), social influence, and facilitating conditions which are moderated by gender (gender), age (age), experience (voluntary), and voluntariness.</w:t>
      </w:r>
    </w:p>
    <w:p w:rsidR="00A83928" w:rsidRPr="00A83928" w:rsidRDefault="00A83928" w:rsidP="00A83928">
      <w:pPr>
        <w:ind w:left="284"/>
        <w:jc w:val="both"/>
        <w:rPr>
          <w:rFonts w:ascii="Times New Roman" w:hAnsi="Times New Roman" w:cs="Times New Roman"/>
          <w:sz w:val="20"/>
          <w:lang w:val="en-GB"/>
        </w:rPr>
      </w:pPr>
      <w:r w:rsidRPr="00A83928">
        <w:rPr>
          <w:rFonts w:ascii="Times New Roman" w:hAnsi="Times New Roman" w:cs="Times New Roman"/>
          <w:sz w:val="20"/>
          <w:lang w:val="en-GB"/>
        </w:rPr>
        <w:t xml:space="preserve">c. Theory of Planned </w:t>
      </w:r>
      <w:proofErr w:type="spellStart"/>
      <w:r w:rsidRPr="00A83928">
        <w:rPr>
          <w:rFonts w:ascii="Times New Roman" w:hAnsi="Times New Roman" w:cs="Times New Roman"/>
          <w:sz w:val="20"/>
          <w:lang w:val="en-GB"/>
        </w:rPr>
        <w:t>Behavior</w:t>
      </w:r>
      <w:proofErr w:type="spellEnd"/>
      <w:r w:rsidRPr="00A83928">
        <w:rPr>
          <w:rFonts w:ascii="Times New Roman" w:hAnsi="Times New Roman" w:cs="Times New Roman"/>
          <w:sz w:val="20"/>
          <w:lang w:val="en-GB"/>
        </w:rPr>
        <w:t xml:space="preserve"> (TPB), is the development of the Theory of Reasoned Action (TRA). In this TPB a construct of perceived </w:t>
      </w:r>
      <w:proofErr w:type="spellStart"/>
      <w:r w:rsidRPr="00A83928">
        <w:rPr>
          <w:rFonts w:ascii="Times New Roman" w:hAnsi="Times New Roman" w:cs="Times New Roman"/>
          <w:sz w:val="20"/>
          <w:lang w:val="en-GB"/>
        </w:rPr>
        <w:t>behavioral</w:t>
      </w:r>
      <w:proofErr w:type="spellEnd"/>
      <w:r w:rsidRPr="00A83928">
        <w:rPr>
          <w:rFonts w:ascii="Times New Roman" w:hAnsi="Times New Roman" w:cs="Times New Roman"/>
          <w:sz w:val="20"/>
          <w:lang w:val="en-GB"/>
        </w:rPr>
        <w:t xml:space="preserve"> control was added. This construct explains that an individual has a great possibility to adopt a </w:t>
      </w:r>
      <w:proofErr w:type="spellStart"/>
      <w:r w:rsidRPr="00A83928">
        <w:rPr>
          <w:rFonts w:ascii="Times New Roman" w:hAnsi="Times New Roman" w:cs="Times New Roman"/>
          <w:sz w:val="20"/>
          <w:lang w:val="en-GB"/>
        </w:rPr>
        <w:t>behavior</w:t>
      </w:r>
      <w:proofErr w:type="spellEnd"/>
      <w:r w:rsidRPr="00A83928">
        <w:rPr>
          <w:rFonts w:ascii="Times New Roman" w:hAnsi="Times New Roman" w:cs="Times New Roman"/>
          <w:sz w:val="20"/>
          <w:lang w:val="en-GB"/>
        </w:rPr>
        <w:t xml:space="preserve"> if the individual has a positive attitude towards the </w:t>
      </w:r>
      <w:proofErr w:type="spellStart"/>
      <w:r w:rsidRPr="00A83928">
        <w:rPr>
          <w:rFonts w:ascii="Times New Roman" w:hAnsi="Times New Roman" w:cs="Times New Roman"/>
          <w:sz w:val="20"/>
          <w:lang w:val="en-GB"/>
        </w:rPr>
        <w:t>behavior</w:t>
      </w:r>
      <w:proofErr w:type="spellEnd"/>
      <w:r w:rsidRPr="00A83928">
        <w:rPr>
          <w:rFonts w:ascii="Times New Roman" w:hAnsi="Times New Roman" w:cs="Times New Roman"/>
          <w:sz w:val="20"/>
          <w:lang w:val="en-GB"/>
        </w:rPr>
        <w:t xml:space="preserve"> and gets approval from other individuals who are close and related to the </w:t>
      </w:r>
      <w:proofErr w:type="spellStart"/>
      <w:r w:rsidRPr="00A83928">
        <w:rPr>
          <w:rFonts w:ascii="Times New Roman" w:hAnsi="Times New Roman" w:cs="Times New Roman"/>
          <w:sz w:val="20"/>
          <w:lang w:val="en-GB"/>
        </w:rPr>
        <w:t>behavior</w:t>
      </w:r>
      <w:proofErr w:type="spellEnd"/>
      <w:r w:rsidRPr="00A83928">
        <w:rPr>
          <w:rFonts w:ascii="Times New Roman" w:hAnsi="Times New Roman" w:cs="Times New Roman"/>
          <w:sz w:val="20"/>
          <w:lang w:val="en-GB"/>
        </w:rPr>
        <w:t xml:space="preserve"> and believe that t</w:t>
      </w:r>
      <w:r w:rsidR="00DF5A43">
        <w:rPr>
          <w:rFonts w:ascii="Times New Roman" w:hAnsi="Times New Roman" w:cs="Times New Roman"/>
          <w:sz w:val="20"/>
          <w:lang w:val="en-GB"/>
        </w:rPr>
        <w:t xml:space="preserve">he </w:t>
      </w:r>
      <w:proofErr w:type="spellStart"/>
      <w:r w:rsidR="00DF5A43">
        <w:rPr>
          <w:rFonts w:ascii="Times New Roman" w:hAnsi="Times New Roman" w:cs="Times New Roman"/>
          <w:sz w:val="20"/>
          <w:lang w:val="en-GB"/>
        </w:rPr>
        <w:t>behavior</w:t>
      </w:r>
      <w:proofErr w:type="spellEnd"/>
      <w:r w:rsidR="00DF5A43">
        <w:rPr>
          <w:rFonts w:ascii="Times New Roman" w:hAnsi="Times New Roman" w:cs="Times New Roman"/>
          <w:sz w:val="20"/>
          <w:lang w:val="en-GB"/>
        </w:rPr>
        <w:t xml:space="preserve"> can be done with </w:t>
      </w:r>
      <w:sdt>
        <w:sdtPr>
          <w:rPr>
            <w:rFonts w:ascii="Times New Roman" w:hAnsi="Times New Roman" w:cs="Times New Roman"/>
            <w:sz w:val="20"/>
            <w:lang w:val="en-GB"/>
          </w:rPr>
          <w:id w:val="662356251"/>
          <w:citation/>
        </w:sdtPr>
        <w:sdtContent>
          <w:r w:rsidR="00DF5A43">
            <w:rPr>
              <w:rFonts w:ascii="Times New Roman" w:hAnsi="Times New Roman" w:cs="Times New Roman"/>
              <w:sz w:val="20"/>
              <w:lang w:val="en-GB"/>
            </w:rPr>
            <w:fldChar w:fldCharType="begin"/>
          </w:r>
          <w:r w:rsidR="00DF5A43">
            <w:rPr>
              <w:rFonts w:ascii="Times New Roman" w:hAnsi="Times New Roman" w:cs="Times New Roman"/>
              <w:sz w:val="20"/>
              <w:lang w:val="id-ID"/>
            </w:rPr>
            <w:instrText xml:space="preserve">CITATION NiN17 \l 1057 </w:instrText>
          </w:r>
          <w:r w:rsidR="00DF5A43">
            <w:rPr>
              <w:rFonts w:ascii="Times New Roman" w:hAnsi="Times New Roman" w:cs="Times New Roman"/>
              <w:sz w:val="20"/>
              <w:lang w:val="en-GB"/>
            </w:rPr>
            <w:fldChar w:fldCharType="separate"/>
          </w:r>
          <w:r w:rsidR="00DF5A43" w:rsidRPr="00DF5A43">
            <w:rPr>
              <w:rFonts w:ascii="Times New Roman" w:hAnsi="Times New Roman" w:cs="Times New Roman"/>
              <w:noProof/>
              <w:sz w:val="20"/>
              <w:lang w:val="id-ID"/>
            </w:rPr>
            <w:t>[8]</w:t>
          </w:r>
          <w:r w:rsidR="00DF5A43">
            <w:rPr>
              <w:rFonts w:ascii="Times New Roman" w:hAnsi="Times New Roman" w:cs="Times New Roman"/>
              <w:sz w:val="20"/>
              <w:lang w:val="en-GB"/>
            </w:rPr>
            <w:fldChar w:fldCharType="end"/>
          </w:r>
        </w:sdtContent>
      </w:sdt>
    </w:p>
    <w:p w:rsidR="00A83928" w:rsidRDefault="00A83928" w:rsidP="00A83928">
      <w:pPr>
        <w:ind w:left="284"/>
        <w:jc w:val="both"/>
        <w:rPr>
          <w:rFonts w:ascii="Times New Roman" w:hAnsi="Times New Roman" w:cs="Times New Roman"/>
          <w:sz w:val="20"/>
          <w:lang w:val="en-GB"/>
        </w:rPr>
      </w:pPr>
      <w:r w:rsidRPr="00A83928">
        <w:rPr>
          <w:rFonts w:ascii="Times New Roman" w:hAnsi="Times New Roman" w:cs="Times New Roman"/>
          <w:sz w:val="20"/>
          <w:lang w:val="en-GB"/>
        </w:rPr>
        <w:t xml:space="preserve">d. Task Acceptance Model (TAM) is a model for measuring the acceptance of an information system by a user or users. TAM was developed by Davis (1989) who adapted the Theory of Reasoned Action (TRA) model made by </w:t>
      </w:r>
      <w:proofErr w:type="spellStart"/>
      <w:r w:rsidRPr="00A83928">
        <w:rPr>
          <w:rFonts w:ascii="Times New Roman" w:hAnsi="Times New Roman" w:cs="Times New Roman"/>
          <w:sz w:val="20"/>
          <w:lang w:val="en-GB"/>
        </w:rPr>
        <w:t>Ajzen</w:t>
      </w:r>
      <w:proofErr w:type="spellEnd"/>
      <w:r w:rsidRPr="00A83928">
        <w:rPr>
          <w:rFonts w:ascii="Times New Roman" w:hAnsi="Times New Roman" w:cs="Times New Roman"/>
          <w:sz w:val="20"/>
          <w:lang w:val="en-GB"/>
        </w:rPr>
        <w:t>.</w:t>
      </w:r>
    </w:p>
    <w:p w:rsidR="00DE4E0A" w:rsidRDefault="00DE4E0A" w:rsidP="00A83928">
      <w:pPr>
        <w:ind w:left="284"/>
        <w:jc w:val="both"/>
        <w:rPr>
          <w:rFonts w:ascii="Times New Roman" w:hAnsi="Times New Roman" w:cs="Times New Roman"/>
          <w:sz w:val="20"/>
          <w:lang w:val="en-GB"/>
        </w:rPr>
      </w:pPr>
    </w:p>
    <w:p w:rsidR="00DE4E0A" w:rsidRDefault="00DE4E0A" w:rsidP="00DE4E0A">
      <w:pPr>
        <w:keepNext/>
        <w:ind w:left="284"/>
        <w:jc w:val="center"/>
      </w:pPr>
      <w:r>
        <w:rPr>
          <w:rFonts w:ascii="Times New Roman" w:hAnsi="Times New Roman" w:cs="Times New Roman"/>
          <w:noProof/>
          <w:sz w:val="20"/>
          <w:lang w:val="id-ID" w:eastAsia="id-ID"/>
        </w:rPr>
        <w:lastRenderedPageBreak/>
        <w:drawing>
          <wp:inline distT="0" distB="0" distL="0" distR="0" wp14:anchorId="28843C8A" wp14:editId="7413371F">
            <wp:extent cx="3066415" cy="1104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1104900"/>
                    </a:xfrm>
                    <a:prstGeom prst="rect">
                      <a:avLst/>
                    </a:prstGeom>
                    <a:noFill/>
                  </pic:spPr>
                </pic:pic>
              </a:graphicData>
            </a:graphic>
          </wp:inline>
        </w:drawing>
      </w:r>
    </w:p>
    <w:p w:rsidR="00DE4E0A" w:rsidRPr="00DE4E0A" w:rsidRDefault="00DE4E0A" w:rsidP="00DE4E0A">
      <w:pPr>
        <w:pStyle w:val="Caption"/>
        <w:jc w:val="center"/>
        <w:rPr>
          <w:rFonts w:ascii="Times New Roman" w:hAnsi="Times New Roman" w:cs="Times New Roman"/>
          <w:sz w:val="20"/>
          <w:lang w:val="id-ID"/>
        </w:rPr>
      </w:pPr>
      <w:r>
        <w:t xml:space="preserve">Figure </w:t>
      </w:r>
      <w:r>
        <w:fldChar w:fldCharType="begin"/>
      </w:r>
      <w:r>
        <w:instrText xml:space="preserve"> SEQ Figure \* ARABIC </w:instrText>
      </w:r>
      <w:r>
        <w:fldChar w:fldCharType="separate"/>
      </w:r>
      <w:r w:rsidR="004A7FE3">
        <w:rPr>
          <w:noProof/>
        </w:rPr>
        <w:t>1</w:t>
      </w:r>
      <w:r>
        <w:fldChar w:fldCharType="end"/>
      </w:r>
      <w:r>
        <w:rPr>
          <w:lang w:val="id-ID"/>
        </w:rPr>
        <w:t xml:space="preserve">. </w:t>
      </w:r>
      <w:r w:rsidRPr="00DE4E0A">
        <w:rPr>
          <w:lang w:val="id-ID"/>
        </w:rPr>
        <w:t>Technology Acceptance Model</w:t>
      </w:r>
      <w:r>
        <w:rPr>
          <w:lang w:val="id-ID"/>
        </w:rPr>
        <w:t xml:space="preserve"> (Davis et.al 1989)</w:t>
      </w:r>
    </w:p>
    <w:p w:rsidR="00A83928" w:rsidRDefault="00A83928" w:rsidP="00A83928">
      <w:pPr>
        <w:ind w:firstLine="284"/>
        <w:jc w:val="both"/>
        <w:rPr>
          <w:rFonts w:ascii="Times New Roman" w:hAnsi="Times New Roman" w:cs="Times New Roman"/>
          <w:sz w:val="20"/>
          <w:lang w:val="en-GB"/>
        </w:rPr>
      </w:pPr>
    </w:p>
    <w:p w:rsidR="004D20B5" w:rsidRDefault="00A83928" w:rsidP="004D20B5">
      <w:pPr>
        <w:ind w:firstLine="284"/>
        <w:jc w:val="both"/>
        <w:rPr>
          <w:rFonts w:ascii="Times New Roman" w:hAnsi="Times New Roman" w:cs="Times New Roman"/>
          <w:sz w:val="20"/>
          <w:lang w:val="en-GB"/>
        </w:rPr>
      </w:pPr>
      <w:r w:rsidRPr="00A83928">
        <w:rPr>
          <w:rFonts w:ascii="Times New Roman" w:hAnsi="Times New Roman" w:cs="Times New Roman"/>
          <w:sz w:val="20"/>
          <w:lang w:val="en-GB"/>
        </w:rPr>
        <w:t xml:space="preserve">In general, there are four components of TAM, namely: ease to use, perception of usefulness, attitudes toward the use and </w:t>
      </w:r>
      <w:proofErr w:type="spellStart"/>
      <w:r w:rsidRPr="00A83928">
        <w:rPr>
          <w:rFonts w:ascii="Times New Roman" w:hAnsi="Times New Roman" w:cs="Times New Roman"/>
          <w:sz w:val="20"/>
          <w:lang w:val="en-GB"/>
        </w:rPr>
        <w:t>behavioral</w:t>
      </w:r>
      <w:proofErr w:type="spellEnd"/>
      <w:r w:rsidRPr="00A83928">
        <w:rPr>
          <w:rFonts w:ascii="Times New Roman" w:hAnsi="Times New Roman" w:cs="Times New Roman"/>
          <w:sz w:val="20"/>
          <w:lang w:val="en-GB"/>
        </w:rPr>
        <w:t xml:space="preserve"> intention to use</w:t>
      </w:r>
      <w:sdt>
        <w:sdtPr>
          <w:rPr>
            <w:rFonts w:ascii="Times New Roman" w:hAnsi="Times New Roman" w:cs="Times New Roman"/>
            <w:sz w:val="20"/>
            <w:lang w:val="en-GB"/>
          </w:rPr>
          <w:id w:val="700286474"/>
          <w:citation/>
        </w:sdtPr>
        <w:sdtContent>
          <w:r w:rsidR="00DE4E0A">
            <w:rPr>
              <w:rFonts w:ascii="Times New Roman" w:hAnsi="Times New Roman" w:cs="Times New Roman"/>
              <w:sz w:val="20"/>
              <w:lang w:val="en-GB"/>
            </w:rPr>
            <w:fldChar w:fldCharType="begin"/>
          </w:r>
          <w:r w:rsidR="00DE4E0A">
            <w:rPr>
              <w:rFonts w:ascii="Times New Roman" w:hAnsi="Times New Roman" w:cs="Times New Roman"/>
              <w:sz w:val="20"/>
              <w:lang w:val="id-ID"/>
            </w:rPr>
            <w:instrText xml:space="preserve"> CITATION Nai16 \l 1057 </w:instrText>
          </w:r>
          <w:r w:rsidR="00DE4E0A">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[9]</w:t>
          </w:r>
          <w:r w:rsidR="00DE4E0A">
            <w:rPr>
              <w:rFonts w:ascii="Times New Roman" w:hAnsi="Times New Roman" w:cs="Times New Roman"/>
              <w:sz w:val="20"/>
              <w:lang w:val="en-GB"/>
            </w:rPr>
            <w:fldChar w:fldCharType="end"/>
          </w:r>
        </w:sdtContent>
      </w:sdt>
      <w:r w:rsidRPr="00A83928">
        <w:rPr>
          <w:rFonts w:ascii="Times New Roman" w:hAnsi="Times New Roman" w:cs="Times New Roman"/>
          <w:sz w:val="20"/>
          <w:lang w:val="en-GB"/>
        </w:rPr>
        <w:t>. In this paper, the author will only focus on the perception of ease to use, usefulness perceptions.</w:t>
      </w:r>
    </w:p>
    <w:p w:rsidR="00A83928" w:rsidRDefault="004D20B5" w:rsidP="004D20B5">
      <w:pPr>
        <w:jc w:val="both"/>
        <w:rPr>
          <w:rFonts w:ascii="Times New Roman" w:hAnsi="Times New Roman" w:cs="Times New Roman"/>
          <w:sz w:val="20"/>
          <w:lang w:val="en-GB"/>
        </w:rPr>
      </w:pPr>
      <w:r>
        <w:rPr>
          <w:rFonts w:ascii="Times New Roman" w:hAnsi="Times New Roman" w:cs="Times New Roman"/>
          <w:b/>
          <w:sz w:val="20"/>
          <w:lang w:val="en-GB"/>
        </w:rPr>
        <w:t>2</w:t>
      </w:r>
      <w:r>
        <w:rPr>
          <w:rFonts w:ascii="Times New Roman" w:hAnsi="Times New Roman" w:cs="Times New Roman"/>
          <w:b/>
          <w:sz w:val="20"/>
          <w:lang w:val="en-GB"/>
        </w:rPr>
        <w:t>.2.</w:t>
      </w:r>
      <w:r w:rsidRPr="001670B6">
        <w:rPr>
          <w:rFonts w:ascii="Times New Roman" w:hAnsi="Times New Roman" w:cs="Times New Roman"/>
          <w:b/>
          <w:sz w:val="20"/>
          <w:lang w:val="en-GB"/>
        </w:rPr>
        <w:t xml:space="preserve"> </w:t>
      </w:r>
      <w:r w:rsidRPr="004D20B5">
        <w:rPr>
          <w:rFonts w:ascii="Times New Roman" w:hAnsi="Times New Roman" w:cs="Times New Roman"/>
          <w:b/>
          <w:sz w:val="20"/>
          <w:lang w:val="en-GB"/>
        </w:rPr>
        <w:t>Perceived Usefulness (PU)</w:t>
      </w:r>
    </w:p>
    <w:p w:rsidR="000F75A4" w:rsidRDefault="000F75A4" w:rsidP="000F75A4">
      <w:pPr>
        <w:ind w:firstLine="454"/>
        <w:jc w:val="both"/>
        <w:rPr>
          <w:rFonts w:ascii="Times New Roman" w:hAnsi="Times New Roman" w:cs="Times New Roman"/>
          <w:sz w:val="20"/>
          <w:lang w:val="en-GB"/>
        </w:rPr>
      </w:pPr>
      <w:r w:rsidRPr="000F75A4">
        <w:rPr>
          <w:rFonts w:ascii="Times New Roman" w:hAnsi="Times New Roman" w:cs="Times New Roman"/>
          <w:sz w:val="20"/>
          <w:lang w:val="en-GB"/>
        </w:rPr>
        <w:t>In addition, Perceived of Usefulness (PU)</w:t>
      </w:r>
      <w:sdt>
        <w:sdtPr>
          <w:rPr>
            <w:rFonts w:ascii="Times New Roman" w:hAnsi="Times New Roman" w:cs="Times New Roman"/>
            <w:sz w:val="20"/>
            <w:lang w:val="en-GB"/>
          </w:rPr>
          <w:id w:val="138626420"/>
          <w:citation/>
        </w:sdtPr>
        <w:sdtContent>
          <w:r>
            <w:rPr>
              <w:rFonts w:ascii="Times New Roman" w:hAnsi="Times New Roman" w:cs="Times New Roman"/>
              <w:sz w:val="20"/>
              <w:lang w:val="en-GB"/>
            </w:rPr>
            <w:fldChar w:fldCharType="begin"/>
          </w:r>
          <w:r w:rsidR="00FE0DA4">
            <w:rPr>
              <w:rFonts w:ascii="Times New Roman" w:hAnsi="Times New Roman" w:cs="Times New Roman"/>
              <w:sz w:val="20"/>
              <w:lang w:val="id-ID"/>
            </w:rPr>
            <w:instrText xml:space="preserve">CITATION Mud11 \l 1057 </w:instrText>
          </w:r>
          <w:r>
            <w:rPr>
              <w:rFonts w:ascii="Times New Roman" w:hAnsi="Times New Roman" w:cs="Times New Roman"/>
              <w:sz w:val="20"/>
              <w:lang w:val="en-GB"/>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[10]</w:t>
          </w:r>
          <w:r>
            <w:rPr>
              <w:rFonts w:ascii="Times New Roman" w:hAnsi="Times New Roman" w:cs="Times New Roman"/>
              <w:sz w:val="20"/>
              <w:lang w:val="en-GB"/>
            </w:rPr>
            <w:fldChar w:fldCharType="end"/>
          </w:r>
        </w:sdtContent>
      </w:sdt>
      <w:r w:rsidRPr="000F75A4">
        <w:rPr>
          <w:rFonts w:ascii="Times New Roman" w:hAnsi="Times New Roman" w:cs="Times New Roman"/>
          <w:sz w:val="20"/>
          <w:lang w:val="en-GB"/>
        </w:rPr>
        <w:t xml:space="preserve"> can specifically be defined to what extent an information system can improve individual performance on the job. In general, individuals tend to adapt to new technologies if they find it useful to achieve certain goals and help them to do their jobs better.</w:t>
      </w:r>
    </w:p>
    <w:p w:rsidR="004D20B5" w:rsidRDefault="004D20B5" w:rsidP="004D20B5">
      <w:pPr>
        <w:jc w:val="both"/>
        <w:rPr>
          <w:rFonts w:ascii="Times New Roman" w:hAnsi="Times New Roman" w:cs="Times New Roman"/>
          <w:b/>
          <w:sz w:val="20"/>
          <w:lang w:val="en-GB"/>
        </w:rPr>
      </w:pPr>
      <w:r>
        <w:rPr>
          <w:rFonts w:ascii="Times New Roman" w:hAnsi="Times New Roman" w:cs="Times New Roman"/>
          <w:b/>
          <w:sz w:val="20"/>
          <w:lang w:val="id-ID"/>
        </w:rPr>
        <w:t>2.</w:t>
      </w:r>
      <w:r w:rsidRPr="004D20B5">
        <w:rPr>
          <w:rFonts w:ascii="Times New Roman" w:hAnsi="Times New Roman" w:cs="Times New Roman"/>
          <w:b/>
          <w:sz w:val="20"/>
          <w:lang w:val="en-GB"/>
        </w:rPr>
        <w:t>3. Perceived Ease of Use (PEOU)</w:t>
      </w:r>
    </w:p>
    <w:p w:rsidR="004D20B5" w:rsidRPr="002C1754" w:rsidRDefault="004D20B5" w:rsidP="004D20B5">
      <w:pPr>
        <w:jc w:val="both"/>
        <w:rPr>
          <w:rFonts w:ascii="Times New Roman" w:hAnsi="Times New Roman" w:cs="Times New Roman"/>
          <w:sz w:val="20"/>
          <w:lang w:val="id-ID"/>
        </w:rPr>
      </w:pPr>
      <w:r>
        <w:rPr>
          <w:rFonts w:ascii="Times New Roman" w:hAnsi="Times New Roman" w:cs="Times New Roman"/>
          <w:b/>
          <w:sz w:val="20"/>
          <w:lang w:val="en-GB"/>
        </w:rPr>
        <w:tab/>
      </w:r>
      <w:r w:rsidRPr="004D20B5">
        <w:rPr>
          <w:rFonts w:ascii="Times New Roman" w:hAnsi="Times New Roman" w:cs="Times New Roman"/>
          <w:sz w:val="20"/>
          <w:lang w:val="en-GB"/>
        </w:rPr>
        <w:t>Davis (1989) defines PEOU as the extent to which users believe that using the system is free of effort. PEOU, unlike PU, is more related to individual intrinsic motivation. The concept of perceived ease of use shows the level at which someone believes that the use of an information system is easy and does not require the effort of the user to be able to use it. This concept includes the clarity of the purpose of using an information and convenience system for users</w:t>
      </w:r>
      <w:r w:rsidR="002C1754">
        <w:rPr>
          <w:rFonts w:ascii="Times New Roman" w:hAnsi="Times New Roman" w:cs="Times New Roman"/>
          <w:sz w:val="20"/>
          <w:lang w:val="id-ID"/>
        </w:rPr>
        <w:t xml:space="preserve">. </w:t>
      </w:r>
      <w:r w:rsidR="00514DBD" w:rsidRPr="00514DBD">
        <w:rPr>
          <w:rFonts w:ascii="Times New Roman" w:hAnsi="Times New Roman" w:cs="Times New Roman"/>
          <w:sz w:val="20"/>
          <w:lang w:val="id-ID"/>
        </w:rPr>
        <w:t>In a study related to information systems, the higher of ease to use received by users information system, will increase level of perceived us</w:t>
      </w:r>
      <w:r w:rsidR="00514DBD">
        <w:rPr>
          <w:rFonts w:ascii="Times New Roman" w:hAnsi="Times New Roman" w:cs="Times New Roman"/>
          <w:sz w:val="20"/>
          <w:lang w:val="id-ID"/>
        </w:rPr>
        <w:t xml:space="preserve">efulness by the users of system. </w:t>
      </w:r>
      <w:sdt>
        <w:sdtPr>
          <w:rPr>
            <w:rFonts w:ascii="Times New Roman" w:hAnsi="Times New Roman" w:cs="Times New Roman"/>
            <w:sz w:val="20"/>
            <w:lang w:val="id-ID"/>
          </w:rPr>
          <w:id w:val="-190447168"/>
          <w:citation/>
        </w:sdtPr>
        <w:sdtContent>
          <w:r w:rsidR="00514DBD">
            <w:rPr>
              <w:rFonts w:ascii="Times New Roman" w:hAnsi="Times New Roman" w:cs="Times New Roman"/>
              <w:sz w:val="20"/>
              <w:lang w:val="id-ID"/>
            </w:rPr>
            <w:fldChar w:fldCharType="begin"/>
          </w:r>
          <w:r w:rsidR="00FE0DA4">
            <w:rPr>
              <w:rFonts w:ascii="Times New Roman" w:hAnsi="Times New Roman" w:cs="Times New Roman"/>
              <w:sz w:val="20"/>
              <w:lang w:val="id-ID"/>
            </w:rPr>
            <w:instrText xml:space="preserve">CITATION Osa16 \l 1057 </w:instrText>
          </w:r>
          <w:r w:rsidR="00514DBD">
            <w:rPr>
              <w:rFonts w:ascii="Times New Roman" w:hAnsi="Times New Roman" w:cs="Times New Roman"/>
              <w:sz w:val="20"/>
              <w:lang w:val="id-ID"/>
            </w:rPr>
            <w:fldChar w:fldCharType="separate"/>
          </w:r>
          <w:r w:rsidR="00DF5A43" w:rsidRPr="00DF5A43">
            <w:rPr>
              <w:rFonts w:ascii="Times New Roman" w:hAnsi="Times New Roman" w:cs="Times New Roman"/>
              <w:noProof/>
              <w:sz w:val="20"/>
              <w:lang w:val="id-ID"/>
            </w:rPr>
            <w:t>[11]</w:t>
          </w:r>
          <w:r w:rsidR="00514DBD">
            <w:rPr>
              <w:rFonts w:ascii="Times New Roman" w:hAnsi="Times New Roman" w:cs="Times New Roman"/>
              <w:sz w:val="20"/>
              <w:lang w:val="id-ID"/>
            </w:rPr>
            <w:fldChar w:fldCharType="end"/>
          </w:r>
        </w:sdtContent>
      </w:sdt>
    </w:p>
    <w:p w:rsidR="004D20B5" w:rsidRDefault="004D20B5">
      <w:pPr>
        <w:spacing w:before="340" w:after="170"/>
        <w:jc w:val="both"/>
        <w:rPr>
          <w:rFonts w:ascii="Times New Roman" w:hAnsi="Times New Roman" w:cs="Times New Roman"/>
          <w:b/>
          <w:szCs w:val="24"/>
          <w:lang w:val="id-ID"/>
        </w:rPr>
      </w:pPr>
      <w:r>
        <w:rPr>
          <w:rFonts w:ascii="Times New Roman" w:hAnsi="Times New Roman" w:cs="Times New Roman"/>
          <w:b/>
          <w:szCs w:val="24"/>
          <w:lang w:val="en-GB"/>
        </w:rPr>
        <w:t>3</w:t>
      </w:r>
      <w:r w:rsidRPr="004D20B5">
        <w:rPr>
          <w:rFonts w:ascii="Times New Roman" w:hAnsi="Times New Roman" w:cs="Times New Roman"/>
          <w:b/>
          <w:szCs w:val="24"/>
          <w:lang w:val="en-GB"/>
        </w:rPr>
        <w:t>. METHODOLOGY</w:t>
      </w:r>
    </w:p>
    <w:p w:rsidR="004D20B5" w:rsidRDefault="004D20B5" w:rsidP="00A214D2">
      <w:pPr>
        <w:spacing w:before="340" w:after="170"/>
        <w:jc w:val="both"/>
        <w:rPr>
          <w:rFonts w:ascii="Times New Roman" w:hAnsi="Times New Roman" w:cs="Times New Roman"/>
          <w:sz w:val="20"/>
          <w:lang w:val="id-ID"/>
        </w:rPr>
      </w:pPr>
      <w:r w:rsidRPr="004D20B5">
        <w:rPr>
          <w:rFonts w:ascii="Times New Roman" w:hAnsi="Times New Roman" w:cs="Times New Roman"/>
          <w:sz w:val="20"/>
          <w:lang w:val="en-GB"/>
        </w:rPr>
        <w:t>The method used in this research is descriptive method of analysis with quantitative approach. Descriptive method of analysis is a method that aims to describe or give an idea of a research object that is examined through</w:t>
      </w:r>
      <w:r>
        <w:rPr>
          <w:rFonts w:ascii="Times New Roman" w:hAnsi="Times New Roman" w:cs="Times New Roman"/>
          <w:sz w:val="20"/>
          <w:lang w:val="en-GB"/>
        </w:rPr>
        <w:t xml:space="preserve"> samples or data that have been. </w:t>
      </w:r>
      <w:r w:rsidRPr="004D20B5">
        <w:rPr>
          <w:rFonts w:ascii="Times New Roman" w:hAnsi="Times New Roman" w:cs="Times New Roman"/>
          <w:sz w:val="20"/>
          <w:lang w:val="id-ID"/>
        </w:rPr>
        <w:t>Descriptive research is a research conducted to determine the value of independent variables, either one or more variables (independent) without making comparisons or connecting with other variables</w:t>
      </w:r>
      <w:sdt>
        <w:sdtPr>
          <w:rPr>
            <w:rFonts w:ascii="Times New Roman" w:hAnsi="Times New Roman" w:cs="Times New Roman"/>
            <w:sz w:val="20"/>
            <w:lang w:val="id-ID"/>
          </w:rPr>
          <w:id w:val="-1525469806"/>
          <w:citation/>
        </w:sdtPr>
        <w:sdtContent>
          <w:r w:rsidR="00A73D87">
            <w:rPr>
              <w:rFonts w:ascii="Times New Roman" w:hAnsi="Times New Roman" w:cs="Times New Roman"/>
              <w:sz w:val="20"/>
              <w:lang w:val="id-ID"/>
            </w:rPr>
            <w:fldChar w:fldCharType="begin"/>
          </w:r>
          <w:r w:rsidR="00A73D87">
            <w:rPr>
              <w:rFonts w:ascii="Times New Roman" w:hAnsi="Times New Roman" w:cs="Times New Roman"/>
              <w:sz w:val="20"/>
              <w:lang w:val="id-ID"/>
            </w:rPr>
            <w:instrText xml:space="preserve"> CITATION Sug09 \l 1057 </w:instrText>
          </w:r>
          <w:r w:rsidR="00A73D87">
            <w:rPr>
              <w:rFonts w:ascii="Times New Roman" w:hAnsi="Times New Roman" w:cs="Times New Roman"/>
              <w:sz w:val="20"/>
              <w:lang w:val="id-ID"/>
            </w:rPr>
            <w:fldChar w:fldCharType="separate"/>
          </w:r>
          <w:r w:rsidR="00DF5A43">
            <w:rPr>
              <w:rFonts w:ascii="Times New Roman" w:hAnsi="Times New Roman" w:cs="Times New Roman"/>
              <w:noProof/>
              <w:sz w:val="20"/>
              <w:lang w:val="id-ID"/>
            </w:rPr>
            <w:t xml:space="preserve"> </w:t>
          </w:r>
          <w:r w:rsidR="00DF5A43" w:rsidRPr="00DF5A43">
            <w:rPr>
              <w:rFonts w:ascii="Times New Roman" w:hAnsi="Times New Roman" w:cs="Times New Roman"/>
              <w:noProof/>
              <w:sz w:val="20"/>
              <w:lang w:val="id-ID"/>
            </w:rPr>
            <w:t>[12]</w:t>
          </w:r>
          <w:r w:rsidR="00A73D87">
            <w:rPr>
              <w:rFonts w:ascii="Times New Roman" w:hAnsi="Times New Roman" w:cs="Times New Roman"/>
              <w:sz w:val="20"/>
              <w:lang w:val="id-ID"/>
            </w:rPr>
            <w:fldChar w:fldCharType="end"/>
          </w:r>
        </w:sdtContent>
      </w:sdt>
      <w:r w:rsidRPr="004D20B5">
        <w:rPr>
          <w:rFonts w:ascii="Times New Roman" w:hAnsi="Times New Roman" w:cs="Times New Roman"/>
          <w:sz w:val="20"/>
          <w:lang w:val="id-ID"/>
        </w:rPr>
        <w:t>.</w:t>
      </w:r>
      <w:r w:rsidR="00A73D87">
        <w:rPr>
          <w:rFonts w:ascii="Times New Roman" w:hAnsi="Times New Roman" w:cs="Times New Roman"/>
          <w:sz w:val="20"/>
          <w:lang w:val="id-ID"/>
        </w:rPr>
        <w:t xml:space="preserve"> </w:t>
      </w:r>
      <w:r w:rsidR="00A73D87" w:rsidRPr="00A73D87">
        <w:rPr>
          <w:rFonts w:ascii="Times New Roman" w:hAnsi="Times New Roman" w:cs="Times New Roman"/>
          <w:sz w:val="20"/>
          <w:lang w:val="id-ID"/>
        </w:rPr>
        <w:t>In combining data, the author uses a questionnaire with the Likert Scale.</w:t>
      </w:r>
      <w:r w:rsidR="00A73D87">
        <w:rPr>
          <w:rFonts w:ascii="Times New Roman" w:hAnsi="Times New Roman" w:cs="Times New Roman"/>
          <w:sz w:val="20"/>
          <w:lang w:val="id-ID"/>
        </w:rPr>
        <w:t xml:space="preserve"> </w:t>
      </w:r>
      <w:r w:rsidR="00A73D87" w:rsidRPr="00A73D87">
        <w:rPr>
          <w:rFonts w:ascii="Times New Roman" w:hAnsi="Times New Roman" w:cs="Times New Roman"/>
          <w:sz w:val="20"/>
          <w:lang w:val="id-ID"/>
        </w:rPr>
        <w:t xml:space="preserve"> </w:t>
      </w:r>
      <w:r w:rsidR="004A684E" w:rsidRPr="004A684E">
        <w:rPr>
          <w:rFonts w:ascii="Times New Roman" w:hAnsi="Times New Roman" w:cs="Times New Roman"/>
          <w:sz w:val="20"/>
          <w:lang w:val="id-ID"/>
        </w:rPr>
        <w:t>Likert scale is used by researchers due to its simplicity in applying it to social science</w:t>
      </w:r>
      <w:r w:rsidR="00A214D2">
        <w:rPr>
          <w:rFonts w:ascii="Times New Roman" w:hAnsi="Times New Roman" w:cs="Times New Roman"/>
          <w:sz w:val="20"/>
          <w:lang w:val="id-ID"/>
        </w:rPr>
        <w:t xml:space="preserve">. </w:t>
      </w:r>
      <w:r w:rsidR="00A214D2" w:rsidRPr="00A214D2">
        <w:rPr>
          <w:rFonts w:ascii="Times New Roman" w:hAnsi="Times New Roman" w:cs="Times New Roman"/>
          <w:sz w:val="20"/>
          <w:lang w:val="id-ID"/>
        </w:rPr>
        <w:t xml:space="preserve"> </w:t>
      </w:r>
      <w:r w:rsidR="00A214D2" w:rsidRPr="00A214D2">
        <w:rPr>
          <w:rFonts w:ascii="Times New Roman" w:hAnsi="Times New Roman" w:cs="Times New Roman"/>
          <w:sz w:val="20"/>
          <w:lang w:val="id-ID"/>
        </w:rPr>
        <w:t xml:space="preserve">Likert scale can be used in </w:t>
      </w:r>
      <w:r w:rsidR="00A214D2">
        <w:rPr>
          <w:rFonts w:ascii="Times New Roman" w:hAnsi="Times New Roman" w:cs="Times New Roman"/>
          <w:sz w:val="20"/>
          <w:lang w:val="id-ID"/>
        </w:rPr>
        <w:t>measuring individual collaboration</w:t>
      </w:r>
      <w:r w:rsidR="00A214D2" w:rsidRPr="00A214D2">
        <w:rPr>
          <w:rFonts w:ascii="Times New Roman" w:hAnsi="Times New Roman" w:cs="Times New Roman"/>
          <w:sz w:val="20"/>
          <w:lang w:val="id-ID"/>
        </w:rPr>
        <w:t xml:space="preserve"> by using variables: ideological understanding, perspective and training results</w:t>
      </w:r>
      <w:r w:rsidR="00A56E58">
        <w:rPr>
          <w:rFonts w:ascii="Times New Roman" w:hAnsi="Times New Roman" w:cs="Times New Roman"/>
          <w:sz w:val="20"/>
          <w:lang w:val="id-ID"/>
        </w:rPr>
        <w:t xml:space="preserve">. </w:t>
      </w:r>
      <w:sdt>
        <w:sdtPr>
          <w:rPr>
            <w:rFonts w:ascii="Times New Roman" w:hAnsi="Times New Roman" w:cs="Times New Roman"/>
            <w:sz w:val="20"/>
            <w:lang w:val="id-ID"/>
          </w:rPr>
          <w:id w:val="245702863"/>
          <w:citation/>
        </w:sdtPr>
        <w:sdtContent>
          <w:r w:rsidR="00A56E58">
            <w:rPr>
              <w:rFonts w:ascii="Times New Roman" w:hAnsi="Times New Roman" w:cs="Times New Roman"/>
              <w:sz w:val="20"/>
              <w:lang w:val="id-ID"/>
            </w:rPr>
            <w:fldChar w:fldCharType="begin"/>
          </w:r>
          <w:r w:rsidR="00E9568C">
            <w:rPr>
              <w:rFonts w:ascii="Times New Roman" w:hAnsi="Times New Roman" w:cs="Times New Roman"/>
              <w:sz w:val="20"/>
              <w:lang w:val="id-ID"/>
            </w:rPr>
            <w:instrText xml:space="preserve">CITATION Wek13 \l 1057 </w:instrText>
          </w:r>
          <w:r w:rsidR="00A56E58">
            <w:rPr>
              <w:rFonts w:ascii="Times New Roman" w:hAnsi="Times New Roman" w:cs="Times New Roman"/>
              <w:sz w:val="20"/>
              <w:lang w:val="id-ID"/>
            </w:rPr>
            <w:fldChar w:fldCharType="separate"/>
          </w:r>
          <w:r w:rsidR="00DF5A43" w:rsidRPr="00DF5A43">
            <w:rPr>
              <w:rFonts w:ascii="Times New Roman" w:hAnsi="Times New Roman" w:cs="Times New Roman"/>
              <w:noProof/>
              <w:sz w:val="20"/>
              <w:lang w:val="id-ID"/>
            </w:rPr>
            <w:t>[13]</w:t>
          </w:r>
          <w:r w:rsidR="00A56E58">
            <w:rPr>
              <w:rFonts w:ascii="Times New Roman" w:hAnsi="Times New Roman" w:cs="Times New Roman"/>
              <w:sz w:val="20"/>
              <w:lang w:val="id-ID"/>
            </w:rPr>
            <w:fldChar w:fldCharType="end"/>
          </w:r>
        </w:sdtContent>
      </w:sdt>
      <w:r w:rsidR="00A56E58">
        <w:rPr>
          <w:rFonts w:ascii="Times New Roman" w:hAnsi="Times New Roman" w:cs="Times New Roman"/>
          <w:sz w:val="20"/>
          <w:lang w:val="id-ID"/>
        </w:rPr>
        <w:t xml:space="preserve">. </w:t>
      </w:r>
      <w:r w:rsidR="00A73D87">
        <w:rPr>
          <w:rFonts w:ascii="Times New Roman" w:hAnsi="Times New Roman" w:cs="Times New Roman"/>
          <w:sz w:val="20"/>
          <w:lang w:val="id-ID"/>
        </w:rPr>
        <w:t xml:space="preserve">This </w:t>
      </w:r>
      <w:r w:rsidR="00A73D87" w:rsidRPr="00A73D87">
        <w:rPr>
          <w:rFonts w:ascii="Times New Roman" w:hAnsi="Times New Roman" w:cs="Times New Roman"/>
          <w:sz w:val="20"/>
          <w:lang w:val="id-ID"/>
        </w:rPr>
        <w:t xml:space="preserve">questionnaire </w:t>
      </w:r>
      <w:r w:rsidR="00A73D87">
        <w:rPr>
          <w:rFonts w:ascii="Times New Roman" w:hAnsi="Times New Roman" w:cs="Times New Roman"/>
          <w:sz w:val="20"/>
          <w:lang w:val="id-ID"/>
        </w:rPr>
        <w:t xml:space="preserve">adopt from davis research. </w:t>
      </w:r>
      <w:r w:rsidR="00A73D87" w:rsidRPr="00A73D87">
        <w:rPr>
          <w:rFonts w:ascii="Times New Roman" w:hAnsi="Times New Roman" w:cs="Times New Roman"/>
          <w:sz w:val="20"/>
          <w:lang w:val="id-ID"/>
        </w:rPr>
        <w:t>Responding in the research is SA</w:t>
      </w:r>
      <w:r w:rsidR="00A73D87">
        <w:rPr>
          <w:rFonts w:ascii="Times New Roman" w:hAnsi="Times New Roman" w:cs="Times New Roman"/>
          <w:sz w:val="20"/>
          <w:lang w:val="id-ID"/>
        </w:rPr>
        <w:t xml:space="preserve">P users in the Division of Spare </w:t>
      </w:r>
      <w:r w:rsidR="00A73D87" w:rsidRPr="00A73D87">
        <w:rPr>
          <w:rFonts w:ascii="Times New Roman" w:hAnsi="Times New Roman" w:cs="Times New Roman"/>
          <w:sz w:val="20"/>
          <w:lang w:val="id-ID"/>
        </w:rPr>
        <w:t>Part</w:t>
      </w:r>
      <w:r w:rsidR="00A73D87">
        <w:rPr>
          <w:rFonts w:ascii="Times New Roman" w:hAnsi="Times New Roman" w:cs="Times New Roman"/>
          <w:sz w:val="20"/>
          <w:lang w:val="id-ID"/>
        </w:rPr>
        <w:t xml:space="preserve"> Unit</w:t>
      </w:r>
      <w:r w:rsidR="00A73D87" w:rsidRPr="00A73D87">
        <w:rPr>
          <w:rFonts w:ascii="Times New Roman" w:hAnsi="Times New Roman" w:cs="Times New Roman"/>
          <w:sz w:val="20"/>
          <w:lang w:val="id-ID"/>
        </w:rPr>
        <w:t>, responding to approve or disagree with those who ask researchers based on the perceptions of each respond</w:t>
      </w:r>
      <w:r w:rsidR="00A73D87">
        <w:rPr>
          <w:rFonts w:ascii="Times New Roman" w:hAnsi="Times New Roman" w:cs="Times New Roman"/>
          <w:sz w:val="20"/>
          <w:lang w:val="id-ID"/>
        </w:rPr>
        <w:t>ent. The answer consists of four</w:t>
      </w:r>
      <w:r w:rsidR="00A73D87" w:rsidRPr="00A73D87">
        <w:rPr>
          <w:rFonts w:ascii="Times New Roman" w:hAnsi="Times New Roman" w:cs="Times New Roman"/>
          <w:sz w:val="20"/>
          <w:lang w:val="id-ID"/>
        </w:rPr>
        <w:t xml:space="preserve"> choices, namely: Strongly Agree (SS), Agree (S), Disagree (TS), and Strongly D</w:t>
      </w:r>
      <w:r w:rsidR="00A56E58">
        <w:rPr>
          <w:rFonts w:ascii="Times New Roman" w:hAnsi="Times New Roman" w:cs="Times New Roman"/>
          <w:sz w:val="20"/>
          <w:lang w:val="id-ID"/>
        </w:rPr>
        <w:t xml:space="preserve">isagree (STS). Scoring for  </w:t>
      </w:r>
      <w:r w:rsidR="00A73D87" w:rsidRPr="00A73D87">
        <w:rPr>
          <w:rFonts w:ascii="Times New Roman" w:hAnsi="Times New Roman" w:cs="Times New Roman"/>
          <w:sz w:val="20"/>
          <w:lang w:val="id-ID"/>
        </w:rPr>
        <w:t xml:space="preserve">Strongly Agree (SS) answers are given a value of 4, and so on decreases until the </w:t>
      </w:r>
      <w:r w:rsidR="00A56E58" w:rsidRPr="00A56E58">
        <w:rPr>
          <w:rFonts w:ascii="Times New Roman" w:hAnsi="Times New Roman" w:cs="Times New Roman"/>
          <w:sz w:val="20"/>
          <w:lang w:val="id-ID"/>
        </w:rPr>
        <w:t>Strongly</w:t>
      </w:r>
      <w:r w:rsidR="00A73D87" w:rsidRPr="00A73D87">
        <w:rPr>
          <w:rFonts w:ascii="Times New Roman" w:hAnsi="Times New Roman" w:cs="Times New Roman"/>
          <w:sz w:val="20"/>
          <w:lang w:val="id-ID"/>
        </w:rPr>
        <w:t xml:space="preserve"> Disagree (STS) answer is given a value of 1.</w:t>
      </w:r>
    </w:p>
    <w:p w:rsidR="00A73D87" w:rsidRDefault="00A73D87" w:rsidP="00A73D87">
      <w:pPr>
        <w:spacing w:before="340" w:after="170"/>
        <w:jc w:val="both"/>
        <w:rPr>
          <w:rFonts w:ascii="Times New Roman" w:hAnsi="Times New Roman" w:cs="Times New Roman"/>
          <w:b/>
          <w:szCs w:val="24"/>
          <w:lang w:val="id-ID"/>
        </w:rPr>
      </w:pPr>
      <w:r>
        <w:rPr>
          <w:rFonts w:ascii="Times New Roman" w:hAnsi="Times New Roman" w:cs="Times New Roman"/>
          <w:b/>
          <w:szCs w:val="24"/>
          <w:lang w:val="en-GB"/>
        </w:rPr>
        <w:t>3</w:t>
      </w:r>
      <w:r w:rsidRPr="004D20B5">
        <w:rPr>
          <w:rFonts w:ascii="Times New Roman" w:hAnsi="Times New Roman" w:cs="Times New Roman"/>
          <w:b/>
          <w:szCs w:val="24"/>
          <w:lang w:val="en-GB"/>
        </w:rPr>
        <w:t xml:space="preserve">. </w:t>
      </w:r>
      <w:r w:rsidRPr="00A73D87">
        <w:rPr>
          <w:rFonts w:ascii="Times New Roman" w:hAnsi="Times New Roman" w:cs="Times New Roman"/>
          <w:b/>
          <w:szCs w:val="24"/>
          <w:lang w:val="en-GB"/>
        </w:rPr>
        <w:t>RESULTS AND DISCUSSION</w:t>
      </w:r>
    </w:p>
    <w:p w:rsidR="00A73D87" w:rsidRDefault="00A73D87" w:rsidP="00A73D87">
      <w:pPr>
        <w:suppressAutoHyphens w:val="0"/>
        <w:rPr>
          <w:rFonts w:ascii="Times New Roman" w:eastAsiaTheme="minorHAnsi" w:hAnsi="Times New Roman" w:cs="Times New Roman"/>
          <w:b/>
          <w:sz w:val="20"/>
          <w:lang w:val="en-US" w:eastAsia="en-US"/>
        </w:rPr>
      </w:pPr>
      <w:r w:rsidRPr="00A73D87">
        <w:rPr>
          <w:rFonts w:ascii="Times New Roman" w:eastAsiaTheme="minorHAnsi" w:hAnsi="Times New Roman" w:cs="Times New Roman"/>
          <w:b/>
          <w:sz w:val="20"/>
          <w:lang w:val="en-US" w:eastAsia="en-US"/>
        </w:rPr>
        <w:t>3.1. Description of Respondents</w:t>
      </w:r>
    </w:p>
    <w:p w:rsidR="00A73D87" w:rsidRPr="00A73D87" w:rsidRDefault="00A73D87" w:rsidP="00A73D87">
      <w:pPr>
        <w:suppressAutoHyphens w:val="0"/>
        <w:rPr>
          <w:rFonts w:ascii="Times New Roman" w:eastAsiaTheme="minorHAnsi" w:hAnsi="Times New Roman" w:cs="Times New Roman"/>
          <w:b/>
          <w:sz w:val="20"/>
          <w:lang w:val="en-US" w:eastAsia="en-US"/>
        </w:rPr>
      </w:pPr>
    </w:p>
    <w:p w:rsidR="00A73D87" w:rsidRPr="00A73D87" w:rsidRDefault="00A73D87" w:rsidP="00A73D87">
      <w:pPr>
        <w:suppressAutoHyphens w:val="0"/>
        <w:rPr>
          <w:rFonts w:ascii="Times New Roman" w:eastAsiaTheme="minorHAnsi" w:hAnsi="Times New Roman" w:cs="Times New Roman"/>
          <w:i/>
          <w:sz w:val="20"/>
          <w:lang w:val="en-US" w:eastAsia="en-US"/>
        </w:rPr>
      </w:pPr>
      <w:r w:rsidRPr="00EA57E7">
        <w:rPr>
          <w:rFonts w:ascii="Times New Roman" w:eastAsiaTheme="minorHAnsi" w:hAnsi="Times New Roman" w:cs="Times New Roman"/>
          <w:i/>
          <w:sz w:val="20"/>
          <w:lang w:val="en-US" w:eastAsia="en-US"/>
        </w:rPr>
        <w:t>3.1.1</w:t>
      </w:r>
      <w:r w:rsidRPr="00A73D87">
        <w:rPr>
          <w:rFonts w:ascii="Times New Roman" w:eastAsiaTheme="minorHAnsi" w:hAnsi="Times New Roman" w:cs="Times New Roman"/>
          <w:i/>
          <w:sz w:val="20"/>
          <w:lang w:val="en-US" w:eastAsia="en-US"/>
        </w:rPr>
        <w:t>. Age Category</w:t>
      </w:r>
    </w:p>
    <w:p w:rsidR="00CE5B31" w:rsidRDefault="00A73D87" w:rsidP="00CE5B31">
      <w:pPr>
        <w:keepNext/>
        <w:suppressAutoHyphens w:val="0"/>
        <w:spacing w:after="160"/>
        <w:jc w:val="center"/>
      </w:pPr>
      <w:r w:rsidRPr="00A73D87">
        <w:rPr>
          <w:rFonts w:asciiTheme="minorHAnsi" w:eastAsiaTheme="minorHAnsi" w:hAnsiTheme="minorHAnsi" w:cstheme="minorHAnsi"/>
          <w:noProof/>
          <w:sz w:val="22"/>
          <w:szCs w:val="22"/>
          <w:lang w:val="id-ID" w:eastAsia="id-ID"/>
        </w:rPr>
        <w:drawing>
          <wp:inline distT="0" distB="0" distL="0" distR="0" wp14:anchorId="71BE6E64" wp14:editId="319DF634">
            <wp:extent cx="2752725" cy="18764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3D87" w:rsidRPr="00A73D87" w:rsidRDefault="00CE5B31" w:rsidP="00CE5B31">
      <w:pPr>
        <w:pStyle w:val="Caption"/>
        <w:jc w:val="center"/>
        <w:rPr>
          <w:rFonts w:asciiTheme="minorHAnsi" w:eastAsiaTheme="minorHAnsi" w:hAnsiTheme="minorHAnsi" w:cstheme="minorHAnsi"/>
          <w:sz w:val="22"/>
          <w:szCs w:val="22"/>
          <w:lang w:val="id-ID" w:eastAsia="en-US"/>
        </w:rPr>
      </w:pPr>
      <w:r>
        <w:t xml:space="preserve">Figure </w:t>
      </w:r>
      <w:r>
        <w:fldChar w:fldCharType="begin"/>
      </w:r>
      <w:r>
        <w:instrText xml:space="preserve"> SEQ Figure \* ARABIC </w:instrText>
      </w:r>
      <w:r>
        <w:fldChar w:fldCharType="separate"/>
      </w:r>
      <w:r w:rsidR="004A7FE3">
        <w:rPr>
          <w:noProof/>
        </w:rPr>
        <w:t>2</w:t>
      </w:r>
      <w:r>
        <w:fldChar w:fldCharType="end"/>
      </w:r>
      <w:r>
        <w:rPr>
          <w:lang w:val="id-ID"/>
        </w:rPr>
        <w:t xml:space="preserve"> Age</w:t>
      </w:r>
    </w:p>
    <w:p w:rsidR="00A73D87" w:rsidRPr="00A73D87" w:rsidRDefault="00A73D87" w:rsidP="00A73D87">
      <w:pPr>
        <w:suppressAutoHyphens w:val="0"/>
        <w:spacing w:after="160"/>
        <w:jc w:val="both"/>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Based on the above data, it can be seen information related to the age of twenty-seven respondents. 88.9% of respondents or 24 people were in the age range of 20-30 years. Then as many as 7.4% or two people are at the age of 31-40 years and as many as 3.7% or one person is in the range of ages 41-50 years. It can be concluded that most employees at PT United Tractors who use SAP are still in the productive age category</w:t>
      </w:r>
    </w:p>
    <w:p w:rsidR="00A73D87" w:rsidRPr="00A73D87" w:rsidRDefault="00A73D87" w:rsidP="00A73D87">
      <w:pPr>
        <w:suppressAutoHyphens w:val="0"/>
        <w:spacing w:after="160"/>
        <w:rPr>
          <w:rFonts w:ascii="Times New Roman" w:eastAsiaTheme="minorHAnsi" w:hAnsi="Times New Roman" w:cs="Times New Roman"/>
          <w:i/>
          <w:sz w:val="20"/>
          <w:lang w:val="en-US" w:eastAsia="en-US"/>
        </w:rPr>
      </w:pPr>
      <w:r w:rsidRPr="00EA57E7">
        <w:rPr>
          <w:rFonts w:ascii="Times New Roman" w:eastAsiaTheme="minorHAnsi" w:hAnsi="Times New Roman" w:cs="Times New Roman"/>
          <w:i/>
          <w:sz w:val="20"/>
          <w:lang w:val="en-US" w:eastAsia="en-US"/>
        </w:rPr>
        <w:t>3.1.2</w:t>
      </w:r>
      <w:r w:rsidRPr="00A73D87">
        <w:rPr>
          <w:rFonts w:ascii="Times New Roman" w:eastAsiaTheme="minorHAnsi" w:hAnsi="Times New Roman" w:cs="Times New Roman"/>
          <w:i/>
          <w:sz w:val="20"/>
          <w:lang w:val="en-US" w:eastAsia="en-US"/>
        </w:rPr>
        <w:t>. Sex</w:t>
      </w:r>
    </w:p>
    <w:p w:rsidR="00CE5B31" w:rsidRDefault="00EA57E7" w:rsidP="00CE5B31">
      <w:pPr>
        <w:keepNext/>
        <w:suppressAutoHyphens w:val="0"/>
        <w:spacing w:after="160"/>
        <w:jc w:val="center"/>
      </w:pPr>
      <w:r>
        <w:rPr>
          <w:noProof/>
          <w:lang w:val="id-ID" w:eastAsia="id-ID"/>
        </w:rPr>
        <w:drawing>
          <wp:inline distT="0" distB="0" distL="0" distR="0" wp14:anchorId="13FAF6BE" wp14:editId="1DD8A64D">
            <wp:extent cx="2924175" cy="18478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D87" w:rsidRPr="00A73D87" w:rsidRDefault="00CE5B31" w:rsidP="00CE5B31">
      <w:pPr>
        <w:pStyle w:val="Caption"/>
        <w:jc w:val="center"/>
        <w:rPr>
          <w:rFonts w:asciiTheme="minorHAnsi" w:eastAsiaTheme="minorHAnsi" w:hAnsiTheme="minorHAnsi" w:cstheme="minorHAnsi"/>
          <w:sz w:val="22"/>
          <w:szCs w:val="22"/>
          <w:lang w:val="id-ID" w:eastAsia="en-US"/>
        </w:rPr>
      </w:pPr>
      <w:r>
        <w:t xml:space="preserve">Figure </w:t>
      </w:r>
      <w:r>
        <w:fldChar w:fldCharType="begin"/>
      </w:r>
      <w:r>
        <w:instrText xml:space="preserve"> SEQ Figure \* ARABIC </w:instrText>
      </w:r>
      <w:r>
        <w:fldChar w:fldCharType="separate"/>
      </w:r>
      <w:r w:rsidR="004A7FE3">
        <w:rPr>
          <w:noProof/>
        </w:rPr>
        <w:t>3</w:t>
      </w:r>
      <w:r>
        <w:fldChar w:fldCharType="end"/>
      </w:r>
      <w:r>
        <w:rPr>
          <w:lang w:val="id-ID"/>
        </w:rPr>
        <w:t>. Sex</w:t>
      </w:r>
    </w:p>
    <w:p w:rsidR="00A73D87" w:rsidRPr="00A73D87" w:rsidRDefault="00A73D87" w:rsidP="00EA57E7">
      <w:pPr>
        <w:suppressAutoHyphens w:val="0"/>
        <w:spacing w:after="160"/>
        <w:jc w:val="both"/>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Based on the data above, it can be seen information regarding the sex of 27 respondents. A total of 23 people or about 85.2% of the total respondents were men. Then as many as 4 people or around 14.8% are women. Based on the percentage value, the SAP information system is more widely used by male employees than women in the Spare Parts division.</w:t>
      </w:r>
    </w:p>
    <w:p w:rsidR="00A73D87" w:rsidRPr="00A73D87" w:rsidRDefault="00A73D87" w:rsidP="00A73D87">
      <w:pPr>
        <w:suppressAutoHyphens w:val="0"/>
        <w:spacing w:after="160"/>
        <w:rPr>
          <w:rFonts w:ascii="Times New Roman" w:eastAsiaTheme="minorHAnsi" w:hAnsi="Times New Roman" w:cs="Times New Roman"/>
          <w:i/>
          <w:sz w:val="20"/>
          <w:lang w:val="en-US" w:eastAsia="en-US"/>
        </w:rPr>
      </w:pPr>
      <w:r w:rsidRPr="00EA57E7">
        <w:rPr>
          <w:rFonts w:ascii="Times New Roman" w:eastAsiaTheme="minorHAnsi" w:hAnsi="Times New Roman" w:cs="Times New Roman"/>
          <w:i/>
          <w:sz w:val="20"/>
          <w:lang w:val="en-US" w:eastAsia="en-US"/>
        </w:rPr>
        <w:t>3.1.3</w:t>
      </w:r>
      <w:r w:rsidRPr="00A73D87">
        <w:rPr>
          <w:rFonts w:ascii="Times New Roman" w:eastAsiaTheme="minorHAnsi" w:hAnsi="Times New Roman" w:cs="Times New Roman"/>
          <w:i/>
          <w:sz w:val="20"/>
          <w:lang w:val="en-US" w:eastAsia="en-US"/>
        </w:rPr>
        <w:t>. Education</w:t>
      </w:r>
    </w:p>
    <w:p w:rsidR="00CE5B31" w:rsidRDefault="00CE5B31" w:rsidP="00CE5B31">
      <w:pPr>
        <w:keepNext/>
        <w:suppressAutoHyphens w:val="0"/>
        <w:spacing w:after="160"/>
        <w:jc w:val="center"/>
      </w:pPr>
      <w:r>
        <w:rPr>
          <w:noProof/>
          <w:lang w:val="id-ID" w:eastAsia="id-ID"/>
        </w:rPr>
        <w:lastRenderedPageBreak/>
        <w:drawing>
          <wp:inline distT="0" distB="0" distL="0" distR="0" wp14:anchorId="1B709232" wp14:editId="48A540CF">
            <wp:extent cx="3609975" cy="192405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3D87" w:rsidRPr="00A73D87" w:rsidRDefault="00CE5B31" w:rsidP="00CE5B31">
      <w:pPr>
        <w:pStyle w:val="Caption"/>
        <w:jc w:val="center"/>
        <w:rPr>
          <w:rFonts w:asciiTheme="minorHAnsi" w:eastAsiaTheme="minorHAnsi" w:hAnsiTheme="minorHAnsi" w:cstheme="minorHAnsi"/>
          <w:b/>
          <w:sz w:val="22"/>
          <w:szCs w:val="22"/>
          <w:lang w:val="id-ID" w:eastAsia="en-US"/>
        </w:rPr>
      </w:pPr>
      <w:r>
        <w:t xml:space="preserve">Figure </w:t>
      </w:r>
      <w:r>
        <w:fldChar w:fldCharType="begin"/>
      </w:r>
      <w:r>
        <w:instrText xml:space="preserve"> SEQ Figure \* ARABIC </w:instrText>
      </w:r>
      <w:r>
        <w:fldChar w:fldCharType="separate"/>
      </w:r>
      <w:r w:rsidR="004A7FE3">
        <w:rPr>
          <w:noProof/>
        </w:rPr>
        <w:t>4</w:t>
      </w:r>
      <w:r>
        <w:fldChar w:fldCharType="end"/>
      </w:r>
      <w:r>
        <w:rPr>
          <w:lang w:val="id-ID"/>
        </w:rPr>
        <w:t>. Education</w:t>
      </w:r>
    </w:p>
    <w:p w:rsidR="00A73D87" w:rsidRPr="00A73D87" w:rsidRDefault="00A73D87" w:rsidP="00A73D87">
      <w:pPr>
        <w:suppressAutoHyphens w:val="0"/>
        <w:spacing w:after="160"/>
        <w:jc w:val="both"/>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Based on the data above, it can be seen the education data of SAP users at PT United Tractors. One person or 3.7% only attend high school education. Then, 16 people or 59.3% graduated from D3 education of the total respondents. Then, 8 people or 29.6% graduated from the S1 education level and 2 people or 7.4% graduated from the S2 education level. Based on the percentage value, average education taken by SAP users in the Spare Parts division is the Diploma III level.</w:t>
      </w:r>
    </w:p>
    <w:p w:rsidR="00A73D87" w:rsidRPr="00A73D87" w:rsidRDefault="00A73D87" w:rsidP="00A73D87">
      <w:pPr>
        <w:suppressAutoHyphens w:val="0"/>
        <w:spacing w:after="160"/>
        <w:rPr>
          <w:rFonts w:ascii="Times New Roman" w:eastAsiaTheme="minorHAnsi" w:hAnsi="Times New Roman" w:cs="Times New Roman"/>
          <w:i/>
          <w:sz w:val="20"/>
          <w:lang w:val="en-US" w:eastAsia="en-US"/>
        </w:rPr>
      </w:pPr>
      <w:r w:rsidRPr="00EA57E7">
        <w:rPr>
          <w:rFonts w:ascii="Times New Roman" w:eastAsiaTheme="minorHAnsi" w:hAnsi="Times New Roman" w:cs="Times New Roman"/>
          <w:i/>
          <w:sz w:val="20"/>
          <w:lang w:val="en-US" w:eastAsia="en-US"/>
        </w:rPr>
        <w:t>3.1.4</w:t>
      </w:r>
      <w:r w:rsidRPr="00A73D87">
        <w:rPr>
          <w:rFonts w:ascii="Times New Roman" w:eastAsiaTheme="minorHAnsi" w:hAnsi="Times New Roman" w:cs="Times New Roman"/>
          <w:i/>
          <w:sz w:val="20"/>
          <w:lang w:val="en-US" w:eastAsia="en-US"/>
        </w:rPr>
        <w:t>.</w:t>
      </w:r>
      <w:r w:rsidR="00EA57E7" w:rsidRPr="00EA57E7">
        <w:rPr>
          <w:rFonts w:ascii="Times New Roman" w:eastAsiaTheme="minorHAnsi" w:hAnsi="Times New Roman" w:cs="Times New Roman"/>
          <w:i/>
          <w:sz w:val="20"/>
          <w:lang w:val="id-ID" w:eastAsia="en-US"/>
        </w:rPr>
        <w:t xml:space="preserve"> Job</w:t>
      </w:r>
      <w:r w:rsidRPr="00A73D87">
        <w:rPr>
          <w:rFonts w:ascii="Times New Roman" w:eastAsiaTheme="minorHAnsi" w:hAnsi="Times New Roman" w:cs="Times New Roman"/>
          <w:i/>
          <w:sz w:val="20"/>
          <w:lang w:val="en-US" w:eastAsia="en-US"/>
        </w:rPr>
        <w:t xml:space="preserve"> Position</w:t>
      </w:r>
    </w:p>
    <w:p w:rsidR="00CE5B31" w:rsidRDefault="00A73D87" w:rsidP="00CE5B31">
      <w:pPr>
        <w:keepNext/>
        <w:suppressAutoHyphens w:val="0"/>
        <w:spacing w:after="160"/>
        <w:jc w:val="center"/>
      </w:pPr>
      <w:r w:rsidRPr="00A73D87">
        <w:rPr>
          <w:rFonts w:asciiTheme="minorHAnsi" w:eastAsiaTheme="minorHAnsi" w:hAnsiTheme="minorHAnsi" w:cstheme="minorHAnsi"/>
          <w:noProof/>
          <w:sz w:val="22"/>
          <w:szCs w:val="22"/>
          <w:lang w:val="id-ID" w:eastAsia="id-ID"/>
        </w:rPr>
        <w:drawing>
          <wp:inline distT="0" distB="0" distL="0" distR="0" wp14:anchorId="06B42B55" wp14:editId="48EEFF18">
            <wp:extent cx="3307703" cy="1825343"/>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jabatan.PNG"/>
                    <pic:cNvPicPr/>
                  </pic:nvPicPr>
                  <pic:blipFill>
                    <a:blip r:embed="rId12">
                      <a:extLst>
                        <a:ext uri="{28A0092B-C50C-407E-A947-70E740481C1C}">
                          <a14:useLocalDpi xmlns:a14="http://schemas.microsoft.com/office/drawing/2010/main" val="0"/>
                        </a:ext>
                      </a:extLst>
                    </a:blip>
                    <a:stretch>
                      <a:fillRect/>
                    </a:stretch>
                  </pic:blipFill>
                  <pic:spPr>
                    <a:xfrm>
                      <a:off x="0" y="0"/>
                      <a:ext cx="3307703" cy="1825343"/>
                    </a:xfrm>
                    <a:prstGeom prst="rect">
                      <a:avLst/>
                    </a:prstGeom>
                  </pic:spPr>
                </pic:pic>
              </a:graphicData>
            </a:graphic>
          </wp:inline>
        </w:drawing>
      </w:r>
    </w:p>
    <w:p w:rsidR="00A73D87" w:rsidRPr="00A73D87" w:rsidRDefault="00CE5B31" w:rsidP="00CE5B31">
      <w:pPr>
        <w:pStyle w:val="Caption"/>
        <w:jc w:val="center"/>
        <w:rPr>
          <w:rFonts w:asciiTheme="minorHAnsi" w:eastAsiaTheme="minorHAnsi" w:hAnsiTheme="minorHAnsi" w:cstheme="minorHAnsi"/>
          <w:b/>
          <w:sz w:val="22"/>
          <w:szCs w:val="22"/>
          <w:lang w:val="id-ID" w:eastAsia="en-US"/>
        </w:rPr>
      </w:pPr>
      <w:r>
        <w:t xml:space="preserve">Figure </w:t>
      </w:r>
      <w:r>
        <w:fldChar w:fldCharType="begin"/>
      </w:r>
      <w:r>
        <w:instrText xml:space="preserve"> SEQ Figure \* ARABIC </w:instrText>
      </w:r>
      <w:r>
        <w:fldChar w:fldCharType="separate"/>
      </w:r>
      <w:r w:rsidR="004A7FE3">
        <w:rPr>
          <w:noProof/>
        </w:rPr>
        <w:t>5</w:t>
      </w:r>
      <w:r>
        <w:fldChar w:fldCharType="end"/>
      </w:r>
      <w:r>
        <w:rPr>
          <w:lang w:val="id-ID"/>
        </w:rPr>
        <w:t xml:space="preserve"> Job Position</w:t>
      </w:r>
    </w:p>
    <w:p w:rsidR="00A73D87" w:rsidRPr="00A73D87" w:rsidRDefault="00A73D87" w:rsidP="00A73D87">
      <w:pPr>
        <w:suppressAutoHyphens w:val="0"/>
        <w:spacing w:after="160"/>
        <w:rPr>
          <w:rFonts w:asciiTheme="minorHAnsi" w:eastAsiaTheme="minorHAnsi" w:hAnsiTheme="minorHAnsi" w:cstheme="minorHAnsi"/>
          <w:sz w:val="22"/>
          <w:szCs w:val="22"/>
          <w:lang w:val="en-US" w:eastAsia="en-US"/>
        </w:rPr>
      </w:pPr>
    </w:p>
    <w:p w:rsidR="00A73D87" w:rsidRPr="00A73D87" w:rsidRDefault="00A73D87" w:rsidP="00A73D87">
      <w:pPr>
        <w:suppressAutoHyphens w:val="0"/>
        <w:spacing w:after="160"/>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Based on the data above, it can be seen the job position of SAP user in PT United Tractors. There is 3.7% or 1 person has the position of Auditor of the total respondents. Then, 3.7% or about 1 person has a position as Project Assistant from the total respondents. Then, 3.7% or 1 person has a position as manager, 11.1% or 3 people have positions as IT Developers from the total respondents. Then, 14.8% or 4 people have positions as IT Programmers and 3.7% or 1 person has a position as Officer of the total respondents. Then as many as 7.4% or 2 people have positions as Staff and 7.4% or 2 people have positions as an expert staff of the total respondents. Then, 3.7% or 1 person has the position as Internship Officer and 40.7% or as many as 11 people have positions as Parts Analyst in PT United Tractors' Spare Parts division.</w:t>
      </w:r>
    </w:p>
    <w:p w:rsidR="00A73D87" w:rsidRPr="00A73D87" w:rsidRDefault="00A73D87" w:rsidP="00A73D87">
      <w:pPr>
        <w:suppressAutoHyphens w:val="0"/>
        <w:spacing w:after="160"/>
        <w:rPr>
          <w:rFonts w:ascii="Times New Roman" w:eastAsiaTheme="minorHAnsi" w:hAnsi="Times New Roman" w:cs="Times New Roman"/>
          <w:i/>
          <w:sz w:val="20"/>
          <w:lang w:val="en-US" w:eastAsia="en-US"/>
        </w:rPr>
      </w:pPr>
      <w:r w:rsidRPr="00EA57E7">
        <w:rPr>
          <w:rFonts w:ascii="Times New Roman" w:eastAsiaTheme="minorHAnsi" w:hAnsi="Times New Roman" w:cs="Times New Roman"/>
          <w:i/>
          <w:sz w:val="20"/>
          <w:lang w:val="en-US" w:eastAsia="en-US"/>
        </w:rPr>
        <w:lastRenderedPageBreak/>
        <w:t>3.1.5</w:t>
      </w:r>
      <w:r w:rsidRPr="00A73D87">
        <w:rPr>
          <w:rFonts w:ascii="Times New Roman" w:eastAsiaTheme="minorHAnsi" w:hAnsi="Times New Roman" w:cs="Times New Roman"/>
          <w:i/>
          <w:sz w:val="20"/>
          <w:lang w:val="en-US" w:eastAsia="en-US"/>
        </w:rPr>
        <w:t>. Length of Work</w:t>
      </w:r>
    </w:p>
    <w:p w:rsidR="00CE5B31" w:rsidRDefault="00A73D87" w:rsidP="00CE5B31">
      <w:pPr>
        <w:keepNext/>
        <w:suppressAutoHyphens w:val="0"/>
        <w:spacing w:after="160"/>
        <w:jc w:val="center"/>
      </w:pPr>
      <w:r w:rsidRPr="00A73D87">
        <w:rPr>
          <w:rFonts w:asciiTheme="minorHAnsi" w:eastAsiaTheme="minorHAnsi" w:hAnsiTheme="minorHAnsi" w:cstheme="minorHAnsi"/>
          <w:noProof/>
          <w:sz w:val="22"/>
          <w:szCs w:val="22"/>
          <w:lang w:val="id-ID" w:eastAsia="id-ID"/>
        </w:rPr>
        <w:drawing>
          <wp:inline distT="0" distB="0" distL="0" distR="0" wp14:anchorId="13BD23CC" wp14:editId="5A13080C">
            <wp:extent cx="3642995" cy="2133600"/>
            <wp:effectExtent l="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D87" w:rsidRPr="00A73D87" w:rsidRDefault="00CE5B31" w:rsidP="00CE5B31">
      <w:pPr>
        <w:pStyle w:val="Caption"/>
        <w:jc w:val="center"/>
        <w:rPr>
          <w:rFonts w:asciiTheme="minorHAnsi" w:eastAsiaTheme="minorHAnsi" w:hAnsiTheme="minorHAnsi" w:cstheme="minorHAnsi"/>
          <w:b/>
          <w:sz w:val="22"/>
          <w:szCs w:val="22"/>
          <w:lang w:val="id-ID" w:eastAsia="en-US"/>
        </w:rPr>
      </w:pPr>
      <w:r>
        <w:t xml:space="preserve">Figure </w:t>
      </w:r>
      <w:r>
        <w:fldChar w:fldCharType="begin"/>
      </w:r>
      <w:r>
        <w:instrText xml:space="preserve"> SEQ Figure \* ARABIC </w:instrText>
      </w:r>
      <w:r>
        <w:fldChar w:fldCharType="separate"/>
      </w:r>
      <w:r w:rsidR="004A7FE3">
        <w:rPr>
          <w:noProof/>
        </w:rPr>
        <w:t>6</w:t>
      </w:r>
      <w:r>
        <w:fldChar w:fldCharType="end"/>
      </w:r>
      <w:r>
        <w:rPr>
          <w:lang w:val="id-ID"/>
        </w:rPr>
        <w:t>. Length of Work</w:t>
      </w:r>
    </w:p>
    <w:p w:rsidR="00A73D87" w:rsidRPr="00A73D87" w:rsidRDefault="00A73D87" w:rsidP="00A73D87">
      <w:pPr>
        <w:suppressAutoHyphens w:val="0"/>
        <w:spacing w:after="160"/>
        <w:jc w:val="both"/>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Based on the data above, it can be known that the Working Length of SAP users at PT United Tractors. 40.7% or 11 new people have been working at PT United Tractors for less than 6 months. Then, 18.5% or 5 people have been working at PT United Tractors for 6-12 months and 40.7% or 11 people have been working at PT United Tractors for more than 12 months. Based on the percentage value, it is known that most SAP users come from employees who have been working for less than 6 months.</w:t>
      </w:r>
    </w:p>
    <w:p w:rsidR="00EA57E7" w:rsidRDefault="00A73D87" w:rsidP="00EA57E7">
      <w:pPr>
        <w:suppressAutoHyphens w:val="0"/>
        <w:spacing w:after="160"/>
        <w:rPr>
          <w:rFonts w:asciiTheme="minorHAnsi" w:eastAsiaTheme="minorHAnsi" w:hAnsiTheme="minorHAnsi" w:cstheme="minorHAnsi"/>
          <w:b/>
          <w:sz w:val="22"/>
          <w:szCs w:val="22"/>
          <w:lang w:val="en-US" w:eastAsia="en-US"/>
        </w:rPr>
      </w:pPr>
      <w:r w:rsidRPr="00A73D87">
        <w:rPr>
          <w:rFonts w:ascii="Times New Roman" w:eastAsiaTheme="minorHAnsi" w:hAnsi="Times New Roman" w:cs="Times New Roman"/>
          <w:b/>
          <w:sz w:val="20"/>
          <w:lang w:val="en-US" w:eastAsia="en-US"/>
        </w:rPr>
        <w:t>3.2. Perceived usefulness of SAP Information Systems</w:t>
      </w:r>
      <w:r w:rsidRPr="00A73D87">
        <w:rPr>
          <w:rFonts w:asciiTheme="minorHAnsi" w:eastAsiaTheme="minorHAnsi" w:hAnsiTheme="minorHAnsi" w:cstheme="minorHAnsi"/>
          <w:b/>
          <w:sz w:val="22"/>
          <w:szCs w:val="22"/>
          <w:lang w:val="en-US" w:eastAsia="en-US"/>
        </w:rPr>
        <w:t xml:space="preserve"> </w:t>
      </w:r>
    </w:p>
    <w:p w:rsidR="00CE5B31" w:rsidRPr="00CE5B31" w:rsidRDefault="00CE5B31" w:rsidP="00CE5B31">
      <w:pPr>
        <w:suppressAutoHyphens w:val="0"/>
        <w:spacing w:after="160"/>
        <w:rPr>
          <w:rFonts w:asciiTheme="minorHAnsi" w:eastAsiaTheme="minorHAnsi" w:hAnsiTheme="minorHAnsi" w:cstheme="minorHAnsi"/>
          <w:b/>
          <w:sz w:val="22"/>
          <w:szCs w:val="22"/>
          <w:lang w:val="en-US" w:eastAsia="en-US"/>
        </w:rPr>
      </w:pPr>
      <w:r>
        <w:rPr>
          <w:noProof/>
          <w:lang w:val="id-ID" w:eastAsia="id-ID"/>
        </w:rPr>
        <w:drawing>
          <wp:inline distT="0" distB="0" distL="0" distR="0" wp14:anchorId="2728A461" wp14:editId="5D36E5EB">
            <wp:extent cx="4680585" cy="2362835"/>
            <wp:effectExtent l="0" t="0" r="5715"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3D87" w:rsidRPr="00A73D87" w:rsidRDefault="00CE5B31" w:rsidP="00CE5B31">
      <w:pPr>
        <w:pStyle w:val="Caption"/>
        <w:jc w:val="center"/>
        <w:rPr>
          <w:rFonts w:asciiTheme="minorHAnsi" w:eastAsiaTheme="minorHAnsi" w:hAnsiTheme="minorHAnsi" w:cstheme="minorHAnsi"/>
          <w:b/>
          <w:sz w:val="22"/>
          <w:szCs w:val="22"/>
          <w:lang w:val="id-ID" w:eastAsia="en-US"/>
        </w:rPr>
      </w:pPr>
      <w:r>
        <w:t xml:space="preserve">Figure </w:t>
      </w:r>
      <w:r>
        <w:fldChar w:fldCharType="begin"/>
      </w:r>
      <w:r>
        <w:instrText xml:space="preserve"> SEQ Figure \* ARABIC </w:instrText>
      </w:r>
      <w:r>
        <w:fldChar w:fldCharType="separate"/>
      </w:r>
      <w:r w:rsidR="004A7FE3">
        <w:rPr>
          <w:noProof/>
        </w:rPr>
        <w:t>7</w:t>
      </w:r>
      <w:r>
        <w:fldChar w:fldCharType="end"/>
      </w:r>
      <w:r>
        <w:rPr>
          <w:lang w:val="id-ID"/>
        </w:rPr>
        <w:t xml:space="preserve"> Degree of Perceived Usefulness</w:t>
      </w:r>
    </w:p>
    <w:p w:rsidR="00A73D87" w:rsidRPr="00A73D87" w:rsidRDefault="00A73D87" w:rsidP="00CE5B31">
      <w:pPr>
        <w:suppressAutoHyphens w:val="0"/>
        <w:spacing w:after="160"/>
        <w:jc w:val="both"/>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 xml:space="preserve">Based on the data above, it can be interpreted in general that SAP software is a management information system that is useful in processing activities, data collection in the Spare Parts unit. The six indicators mostly refer to the "Strongly Agree" answer. But there are 4 indicators that get the answer "disagree", the value is below &lt;10%. SAP software is proven to be able </w:t>
      </w:r>
      <w:r w:rsidRPr="00A73D87">
        <w:rPr>
          <w:rFonts w:ascii="Times New Roman" w:eastAsiaTheme="minorHAnsi" w:hAnsi="Times New Roman" w:cs="Times New Roman"/>
          <w:sz w:val="20"/>
          <w:lang w:val="en-US" w:eastAsia="en-US"/>
        </w:rPr>
        <w:lastRenderedPageBreak/>
        <w:t>to help users in completing work in the office, increase the effectiveness and productivity in work and can minimize errors and help to complete the work faster.</w:t>
      </w:r>
    </w:p>
    <w:p w:rsidR="00A73D87" w:rsidRPr="00A73D87" w:rsidRDefault="00A73D87" w:rsidP="00A73D87">
      <w:pPr>
        <w:suppressAutoHyphens w:val="0"/>
        <w:spacing w:after="160"/>
        <w:rPr>
          <w:rFonts w:ascii="Times New Roman" w:eastAsiaTheme="minorHAnsi" w:hAnsi="Times New Roman" w:cs="Times New Roman"/>
          <w:b/>
          <w:sz w:val="20"/>
          <w:lang w:val="en-US" w:eastAsia="en-US"/>
        </w:rPr>
      </w:pPr>
      <w:r w:rsidRPr="00A73D87">
        <w:rPr>
          <w:rFonts w:ascii="Times New Roman" w:eastAsiaTheme="minorHAnsi" w:hAnsi="Times New Roman" w:cs="Times New Roman"/>
          <w:b/>
          <w:sz w:val="20"/>
          <w:lang w:val="en-US" w:eastAsia="en-US"/>
        </w:rPr>
        <w:t>3.3.  Perceived ease of SAP Information Systems</w:t>
      </w:r>
    </w:p>
    <w:p w:rsidR="00CE5B31" w:rsidRDefault="00CE5B31" w:rsidP="00CE5B31">
      <w:pPr>
        <w:keepNext/>
        <w:suppressAutoHyphens w:val="0"/>
        <w:spacing w:after="160"/>
        <w:jc w:val="center"/>
      </w:pPr>
      <w:r>
        <w:rPr>
          <w:noProof/>
          <w:lang w:val="id-ID" w:eastAsia="id-ID"/>
        </w:rPr>
        <w:drawing>
          <wp:inline distT="0" distB="0" distL="0" distR="0" wp14:anchorId="1E1F498E" wp14:editId="3155969E">
            <wp:extent cx="4314825" cy="24288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3D87" w:rsidRPr="00A73D87" w:rsidRDefault="00CE5B31" w:rsidP="00CE5B31">
      <w:pPr>
        <w:pStyle w:val="Caption"/>
        <w:jc w:val="center"/>
        <w:rPr>
          <w:rFonts w:asciiTheme="minorHAnsi" w:eastAsiaTheme="minorHAnsi" w:hAnsiTheme="minorHAnsi" w:cstheme="minorHAnsi"/>
          <w:b/>
          <w:sz w:val="22"/>
          <w:szCs w:val="22"/>
          <w:lang w:val="id-ID" w:eastAsia="en-US"/>
        </w:rPr>
      </w:pPr>
      <w:r>
        <w:t xml:space="preserve">Figure </w:t>
      </w:r>
      <w:r>
        <w:fldChar w:fldCharType="begin"/>
      </w:r>
      <w:r>
        <w:instrText xml:space="preserve"> SEQ Figure \* ARABIC </w:instrText>
      </w:r>
      <w:r>
        <w:fldChar w:fldCharType="separate"/>
      </w:r>
      <w:r w:rsidR="004A7FE3">
        <w:rPr>
          <w:noProof/>
        </w:rPr>
        <w:t>8</w:t>
      </w:r>
      <w:r>
        <w:fldChar w:fldCharType="end"/>
      </w:r>
      <w:r>
        <w:rPr>
          <w:lang w:val="id-ID"/>
        </w:rPr>
        <w:t xml:space="preserve"> Degree easy to use</w:t>
      </w:r>
    </w:p>
    <w:p w:rsidR="00A73D87" w:rsidRPr="00A73D87" w:rsidRDefault="00A73D87" w:rsidP="00A73D87">
      <w:pPr>
        <w:suppressAutoHyphens w:val="0"/>
        <w:spacing w:after="160"/>
        <w:rPr>
          <w:rFonts w:ascii="Times New Roman" w:eastAsiaTheme="minorHAnsi" w:hAnsi="Times New Roman" w:cs="Times New Roman"/>
          <w:sz w:val="20"/>
          <w:lang w:val="en-US" w:eastAsia="en-US"/>
        </w:rPr>
      </w:pPr>
      <w:r w:rsidRPr="00A73D87">
        <w:rPr>
          <w:rFonts w:ascii="Times New Roman" w:eastAsiaTheme="minorHAnsi" w:hAnsi="Times New Roman" w:cs="Times New Roman"/>
          <w:sz w:val="20"/>
          <w:lang w:val="en-US" w:eastAsia="en-US"/>
        </w:rPr>
        <w:t>Based on the diagram above, it can be interpreted that basically, SAP software is a management information system that is easy to use and learn. The six indicators of related questions are easy to use, the majority give "Agree" answers. In short, SAP Software is proven to provide the information needed, easy to use and learn, and can be used on a different PC or computer</w:t>
      </w:r>
    </w:p>
    <w:p w:rsidR="00EA57E7" w:rsidRPr="00EA57E7" w:rsidRDefault="00EA57E7" w:rsidP="00EA57E7">
      <w:pPr>
        <w:suppressAutoHyphens w:val="0"/>
        <w:spacing w:after="160" w:line="259" w:lineRule="auto"/>
        <w:rPr>
          <w:rFonts w:ascii="Times New Roman" w:eastAsiaTheme="minorHAnsi" w:hAnsi="Times New Roman" w:cs="Times New Roman"/>
          <w:b/>
          <w:sz w:val="20"/>
          <w:lang w:val="en-US" w:eastAsia="en-US"/>
        </w:rPr>
      </w:pPr>
      <w:r w:rsidRPr="00EA57E7">
        <w:rPr>
          <w:rFonts w:ascii="Times New Roman" w:eastAsiaTheme="minorHAnsi" w:hAnsi="Times New Roman" w:cs="Times New Roman"/>
          <w:b/>
          <w:sz w:val="20"/>
          <w:lang w:val="en-US" w:eastAsia="en-US"/>
        </w:rPr>
        <w:t>3.4. Acceptance of IT</w:t>
      </w:r>
    </w:p>
    <w:p w:rsidR="004A7FE3" w:rsidRDefault="00CE5B31" w:rsidP="004A7FE3">
      <w:pPr>
        <w:keepNext/>
        <w:suppressAutoHyphens w:val="0"/>
        <w:spacing w:after="160" w:line="259" w:lineRule="auto"/>
        <w:jc w:val="center"/>
      </w:pPr>
      <w:r>
        <w:rPr>
          <w:noProof/>
          <w:lang w:val="id-ID" w:eastAsia="id-ID"/>
        </w:rPr>
        <w:drawing>
          <wp:inline distT="0" distB="0" distL="0" distR="0" wp14:anchorId="3B7FF08F" wp14:editId="363C6A87">
            <wp:extent cx="4533900" cy="20288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57E7" w:rsidRPr="00EA57E7" w:rsidRDefault="004A7FE3" w:rsidP="004A7FE3">
      <w:pPr>
        <w:pStyle w:val="Caption"/>
        <w:jc w:val="center"/>
        <w:rPr>
          <w:rFonts w:asciiTheme="minorHAnsi" w:eastAsiaTheme="minorHAnsi" w:hAnsiTheme="minorHAnsi" w:cstheme="minorHAnsi"/>
          <w:sz w:val="22"/>
          <w:szCs w:val="22"/>
          <w:lang w:val="id-ID" w:eastAsia="en-US"/>
        </w:rPr>
      </w:pPr>
      <w:r>
        <w:t xml:space="preserve">Figure </w:t>
      </w:r>
      <w:r>
        <w:fldChar w:fldCharType="begin"/>
      </w:r>
      <w:r>
        <w:instrText xml:space="preserve"> SEQ Figure \* ARABIC </w:instrText>
      </w:r>
      <w:r>
        <w:fldChar w:fldCharType="separate"/>
      </w:r>
      <w:r>
        <w:rPr>
          <w:noProof/>
        </w:rPr>
        <w:t>9</w:t>
      </w:r>
      <w:r>
        <w:fldChar w:fldCharType="end"/>
      </w:r>
      <w:r>
        <w:rPr>
          <w:lang w:val="id-ID"/>
        </w:rPr>
        <w:t>. Acceptance of IT</w:t>
      </w:r>
    </w:p>
    <w:p w:rsidR="00EA57E7" w:rsidRPr="00EA57E7" w:rsidRDefault="00EA57E7" w:rsidP="00EA57E7">
      <w:pPr>
        <w:suppressAutoHyphens w:val="0"/>
        <w:spacing w:after="160" w:line="259" w:lineRule="auto"/>
        <w:jc w:val="both"/>
        <w:rPr>
          <w:rFonts w:ascii="Times New Roman" w:eastAsiaTheme="minorHAnsi" w:hAnsi="Times New Roman" w:cs="Times New Roman"/>
          <w:sz w:val="20"/>
          <w:lang w:val="en-US" w:eastAsia="en-US"/>
        </w:rPr>
      </w:pPr>
      <w:r w:rsidRPr="00EA57E7">
        <w:rPr>
          <w:rFonts w:ascii="Times New Roman" w:eastAsiaTheme="minorHAnsi" w:hAnsi="Times New Roman" w:cs="Times New Roman"/>
          <w:sz w:val="20"/>
          <w:lang w:val="en-US" w:eastAsia="en-US"/>
        </w:rPr>
        <w:t xml:space="preserve">For IT acceptance indicators, the author adopted from the Actual Use indicators. Based on the diagram above, it was concluded that respondents accept the application of SAP </w:t>
      </w:r>
      <w:r w:rsidRPr="00EA57E7">
        <w:rPr>
          <w:rFonts w:ascii="Times New Roman" w:eastAsiaTheme="minorHAnsi" w:hAnsi="Times New Roman" w:cs="Times New Roman"/>
          <w:sz w:val="20"/>
          <w:lang w:val="en-US" w:eastAsia="en-US"/>
        </w:rPr>
        <w:lastRenderedPageBreak/>
        <w:t xml:space="preserve">information systems in the Spare Parts Unit. It can be seen from majority of the respondents that answers "agree". </w:t>
      </w:r>
    </w:p>
    <w:p w:rsidR="00EA57E7" w:rsidRPr="00EA57E7" w:rsidRDefault="00EA57E7" w:rsidP="00EA57E7">
      <w:pPr>
        <w:suppressAutoHyphens w:val="0"/>
        <w:spacing w:after="160" w:line="259" w:lineRule="auto"/>
        <w:rPr>
          <w:rFonts w:ascii="Times New Roman" w:eastAsiaTheme="minorHAnsi" w:hAnsi="Times New Roman" w:cs="Times New Roman"/>
          <w:b/>
          <w:szCs w:val="24"/>
          <w:lang w:val="en-US" w:eastAsia="en-US"/>
        </w:rPr>
      </w:pPr>
      <w:r w:rsidRPr="00EA57E7">
        <w:rPr>
          <w:rFonts w:ascii="Times New Roman" w:eastAsiaTheme="minorHAnsi" w:hAnsi="Times New Roman" w:cs="Times New Roman"/>
          <w:b/>
          <w:szCs w:val="24"/>
          <w:lang w:val="en-US" w:eastAsia="en-US"/>
        </w:rPr>
        <w:t>4. Conclusion</w:t>
      </w:r>
    </w:p>
    <w:p w:rsidR="00EA57E7" w:rsidRPr="00EA57E7" w:rsidRDefault="00EA57E7" w:rsidP="00EA57E7">
      <w:pPr>
        <w:suppressAutoHyphens w:val="0"/>
        <w:spacing w:after="160" w:line="259" w:lineRule="auto"/>
        <w:jc w:val="both"/>
        <w:rPr>
          <w:rFonts w:ascii="Times New Roman" w:eastAsiaTheme="minorHAnsi" w:hAnsi="Times New Roman" w:cs="Times New Roman"/>
          <w:sz w:val="20"/>
          <w:lang w:val="en-US" w:eastAsia="en-US"/>
        </w:rPr>
      </w:pPr>
      <w:r w:rsidRPr="00EA57E7">
        <w:rPr>
          <w:rFonts w:ascii="Times New Roman" w:eastAsiaTheme="minorHAnsi" w:hAnsi="Times New Roman" w:cs="Times New Roman"/>
          <w:sz w:val="20"/>
          <w:lang w:val="en-US" w:eastAsia="en-US"/>
        </w:rPr>
        <w:t>Based on the research results above on the indicators of the Task Acceptance Model (T</w:t>
      </w:r>
      <w:r w:rsidR="004A7FE3">
        <w:rPr>
          <w:rFonts w:ascii="Times New Roman" w:eastAsiaTheme="minorHAnsi" w:hAnsi="Times New Roman" w:cs="Times New Roman"/>
          <w:sz w:val="20"/>
          <w:lang w:val="en-US" w:eastAsia="en-US"/>
        </w:rPr>
        <w:t>AM) with 3 indicators, namely</w:t>
      </w:r>
      <w:bookmarkStart w:id="0" w:name="_GoBack"/>
      <w:bookmarkEnd w:id="0"/>
      <w:r w:rsidR="004A7FE3">
        <w:rPr>
          <w:rFonts w:ascii="Times New Roman" w:eastAsiaTheme="minorHAnsi" w:hAnsi="Times New Roman" w:cs="Times New Roman"/>
          <w:sz w:val="20"/>
          <w:lang w:val="en-US" w:eastAsia="en-US"/>
        </w:rPr>
        <w:t>; p</w:t>
      </w:r>
      <w:r w:rsidRPr="00EA57E7">
        <w:rPr>
          <w:rFonts w:ascii="Times New Roman" w:eastAsiaTheme="minorHAnsi" w:hAnsi="Times New Roman" w:cs="Times New Roman"/>
          <w:sz w:val="20"/>
          <w:lang w:val="en-US" w:eastAsia="en-US"/>
        </w:rPr>
        <w:t>erceived ease to use, perceived usefulness and Acceptance of IT, majority of the respondents a</w:t>
      </w:r>
      <w:r w:rsidR="004A7FE3">
        <w:rPr>
          <w:rFonts w:ascii="Times New Roman" w:eastAsiaTheme="minorHAnsi" w:hAnsi="Times New Roman" w:cs="Times New Roman"/>
          <w:sz w:val="20"/>
          <w:lang w:val="en-US" w:eastAsia="en-US"/>
        </w:rPr>
        <w:t>nswered between "agree" to "Strongly</w:t>
      </w:r>
      <w:r w:rsidRPr="00EA57E7">
        <w:rPr>
          <w:rFonts w:ascii="Times New Roman" w:eastAsiaTheme="minorHAnsi" w:hAnsi="Times New Roman" w:cs="Times New Roman"/>
          <w:sz w:val="20"/>
          <w:lang w:val="en-US" w:eastAsia="en-US"/>
        </w:rPr>
        <w:t xml:space="preserve"> agree". It can be simply stated that respondents accept the application of SAP management information systems at United Tractor. The discussion in this paper is a prefix, namely a descriptive explanation. This paper needs to proceed to the statistical discussion stage (multiple regression), especially the influence of PEOU and PU on IT acceptance.</w:t>
      </w:r>
    </w:p>
    <w:sdt>
      <w:sdtPr>
        <w:id w:val="-1645725490"/>
        <w:docPartObj>
          <w:docPartGallery w:val="Bibliographies"/>
          <w:docPartUnique/>
        </w:docPartObj>
      </w:sdtPr>
      <w:sdtEndPr>
        <w:rPr>
          <w:rFonts w:ascii="New York" w:eastAsia="Times New Roman" w:hAnsi="New York" w:cs="New York"/>
          <w:color w:val="auto"/>
          <w:sz w:val="24"/>
          <w:szCs w:val="20"/>
          <w:lang w:val="fr-FR" w:eastAsia="ar-SA"/>
        </w:rPr>
      </w:sdtEndPr>
      <w:sdtContent>
        <w:p w:rsidR="004A7FE3" w:rsidRPr="004A7FE3" w:rsidRDefault="004A7FE3" w:rsidP="004A7FE3">
          <w:pPr>
            <w:pStyle w:val="Heading1"/>
            <w:jc w:val="center"/>
            <w:rPr>
              <w:rFonts w:ascii="Times New Roman" w:hAnsi="Times New Roman" w:cs="Times New Roman"/>
              <w:b/>
              <w:color w:val="auto"/>
              <w:sz w:val="20"/>
              <w:szCs w:val="20"/>
            </w:rPr>
          </w:pPr>
          <w:r w:rsidRPr="004A7FE3">
            <w:rPr>
              <w:rFonts w:ascii="Times New Roman" w:hAnsi="Times New Roman" w:cs="Times New Roman"/>
              <w:b/>
              <w:color w:val="auto"/>
              <w:sz w:val="20"/>
              <w:szCs w:val="20"/>
            </w:rPr>
            <w:t>References</w:t>
          </w:r>
        </w:p>
        <w:sdt>
          <w:sdtPr>
            <w:id w:val="-573587230"/>
            <w:bibliography/>
          </w:sdtPr>
          <w:sdtContent>
            <w:p w:rsidR="00DF5A43" w:rsidRDefault="004A7FE3">
              <w:pPr>
                <w:rPr>
                  <w:rFonts w:ascii="Times New Roman" w:hAnsi="Times New Roman" w:cs="Times New Roman"/>
                  <w:noProof/>
                  <w:sz w:val="20"/>
                  <w:lang w:val="id-ID" w:eastAsia="id-ID"/>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6962"/>
              </w:tblGrid>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[1]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S. Obeid and M. A. Ahmad, "A theoretical discussion of electronic banking in Jordan by integrating technology acceptance model and theory of planned behavior.," </w:t>
                    </w:r>
                    <w:r w:rsidRPr="00DF5A43">
                      <w:rPr>
                        <w:rFonts w:ascii="Times New Roman" w:hAnsi="Times New Roman" w:cs="Times New Roman"/>
                        <w:i/>
                        <w:iCs/>
                        <w:noProof/>
                        <w:sz w:val="20"/>
                        <w:lang w:val="en-US"/>
                      </w:rPr>
                      <w:t xml:space="preserve">International Journal of Academic Research in Accounting, Finance and Management Sciences, </w:t>
                    </w:r>
                    <w:r w:rsidRPr="00DF5A43">
                      <w:rPr>
                        <w:rFonts w:ascii="Times New Roman" w:hAnsi="Times New Roman" w:cs="Times New Roman"/>
                        <w:noProof/>
                        <w:sz w:val="20"/>
                        <w:lang w:val="en-US"/>
                      </w:rPr>
                      <w:t xml:space="preserve">vol. 6, pp. 272-284, 2016.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[2]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T. K. Yu, M. L. Lin and Y. K. Liao, "Understanding factors influencing information communication technology adoption behavior: The moderators of information literacy and digital skills," </w:t>
                    </w:r>
                    <w:r w:rsidRPr="00DF5A43">
                      <w:rPr>
                        <w:rFonts w:ascii="Times New Roman" w:hAnsi="Times New Roman" w:cs="Times New Roman"/>
                        <w:i/>
                        <w:iCs/>
                        <w:noProof/>
                        <w:sz w:val="20"/>
                        <w:lang w:val="en-US"/>
                      </w:rPr>
                      <w:t xml:space="preserve">Computers in Human Behavior, </w:t>
                    </w:r>
                    <w:r w:rsidRPr="00DF5A43">
                      <w:rPr>
                        <w:rFonts w:ascii="Times New Roman" w:hAnsi="Times New Roman" w:cs="Times New Roman"/>
                        <w:noProof/>
                        <w:sz w:val="20"/>
                        <w:lang w:val="en-US"/>
                      </w:rPr>
                      <w:t xml:space="preserve">vol. 71, pp. 196-208, 2017.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[3]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G. Wikramanayake, "Impact of Digital Technology on Education," in </w:t>
                    </w:r>
                    <w:r w:rsidRPr="00DF5A43">
                      <w:rPr>
                        <w:rFonts w:ascii="Times New Roman" w:hAnsi="Times New Roman" w:cs="Times New Roman"/>
                        <w:i/>
                        <w:iCs/>
                        <w:noProof/>
                        <w:sz w:val="20"/>
                        <w:lang w:val="en-US"/>
                      </w:rPr>
                      <w:t>24th National Information Technology Conferenc</w:t>
                    </w:r>
                    <w:r w:rsidRPr="00DF5A43">
                      <w:rPr>
                        <w:rFonts w:ascii="Times New Roman" w:hAnsi="Times New Roman" w:cs="Times New Roman"/>
                        <w:noProof/>
                        <w:sz w:val="20"/>
                        <w:lang w:val="en-US"/>
                      </w:rPr>
                      <w:t xml:space="preserve">, Colombo, 2004.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[4]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M. Yusliza and T.Ramayah, "Determinants of Attitude Towards E-HRM: an Empirical Study Among HR Professional," </w:t>
                    </w:r>
                    <w:r w:rsidRPr="00DF5A43">
                      <w:rPr>
                        <w:rFonts w:ascii="Times New Roman" w:hAnsi="Times New Roman" w:cs="Times New Roman"/>
                        <w:i/>
                        <w:iCs/>
                        <w:noProof/>
                        <w:sz w:val="20"/>
                        <w:lang w:val="en-US"/>
                      </w:rPr>
                      <w:t xml:space="preserve">Procedia - Social and Behavioral Sciences, </w:t>
                    </w:r>
                    <w:r w:rsidRPr="00DF5A43">
                      <w:rPr>
                        <w:rFonts w:ascii="Times New Roman" w:hAnsi="Times New Roman" w:cs="Times New Roman"/>
                        <w:noProof/>
                        <w:sz w:val="20"/>
                        <w:lang w:val="en-US"/>
                      </w:rPr>
                      <w:t xml:space="preserve">vol. 57, pp. 312-319, 2012.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[5]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H. Chen, W. Rong, X. Ma, Y. Qu and Z. Xiong, "An Extended Technology Acceptance Model for Mobile Social Gaming Service Popularity Analysis," </w:t>
                    </w:r>
                    <w:r w:rsidRPr="00DF5A43">
                      <w:rPr>
                        <w:rFonts w:ascii="Times New Roman" w:hAnsi="Times New Roman" w:cs="Times New Roman"/>
                        <w:i/>
                        <w:iCs/>
                        <w:noProof/>
                        <w:sz w:val="20"/>
                        <w:lang w:val="en-US"/>
                      </w:rPr>
                      <w:t xml:space="preserve">Hindawi Mobile Information Systems, </w:t>
                    </w:r>
                    <w:r w:rsidRPr="00DF5A43">
                      <w:rPr>
                        <w:rFonts w:ascii="Times New Roman" w:hAnsi="Times New Roman" w:cs="Times New Roman"/>
                        <w:noProof/>
                        <w:sz w:val="20"/>
                        <w:lang w:val="en-US"/>
                      </w:rPr>
                      <w:t xml:space="preserve">vol. 2017, 2017.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[6]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D. Kurniawan, H. Semuel and E. Japarianto, "Analisis Penerimaan Nasabah Terhadap Layanan Mobile Banking Dengan Menggunakan Pendekatan Technology Acceptance Model Dan Theory Of Reasoned Action," </w:t>
                    </w:r>
                    <w:r w:rsidRPr="00DF5A43">
                      <w:rPr>
                        <w:rFonts w:ascii="Times New Roman" w:hAnsi="Times New Roman" w:cs="Times New Roman"/>
                        <w:i/>
                        <w:iCs/>
                        <w:noProof/>
                        <w:sz w:val="20"/>
                        <w:lang w:val="en-US"/>
                      </w:rPr>
                      <w:t xml:space="preserve">Jurnal Manajemen Pemasaran, </w:t>
                    </w:r>
                    <w:r w:rsidRPr="00DF5A43">
                      <w:rPr>
                        <w:rFonts w:ascii="Times New Roman" w:hAnsi="Times New Roman" w:cs="Times New Roman"/>
                        <w:noProof/>
                        <w:sz w:val="20"/>
                        <w:lang w:val="en-US"/>
                      </w:rPr>
                      <w:t xml:space="preserve">vol. 1, no. 1, pp. 1-13, 2013.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[7]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T. Hendrawati, "Analisa Penerimaan Sistem Informasi Integrated Library System (INLIS): Studi Kasus di Perpustakaan Nasonal RI," </w:t>
                    </w:r>
                    <w:r w:rsidRPr="00DF5A43">
                      <w:rPr>
                        <w:rFonts w:ascii="Times New Roman" w:hAnsi="Times New Roman" w:cs="Times New Roman"/>
                        <w:i/>
                        <w:iCs/>
                        <w:noProof/>
                        <w:sz w:val="20"/>
                        <w:lang w:val="en-US"/>
                      </w:rPr>
                      <w:t xml:space="preserve">Visi Pustaka, </w:t>
                    </w:r>
                    <w:r w:rsidRPr="00DF5A43">
                      <w:rPr>
                        <w:rFonts w:ascii="Times New Roman" w:hAnsi="Times New Roman" w:cs="Times New Roman"/>
                        <w:noProof/>
                        <w:sz w:val="20"/>
                        <w:lang w:val="en-US"/>
                      </w:rPr>
                      <w:t xml:space="preserve">vol. 15, no. 3, pp. 153-164, 2013.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[8]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N. N. A. Seni and N. M. D. Ratnadi, "Theory Of Planned Behavior Untuk Memprediksi Niat Untuk Berinvestasi," </w:t>
                    </w:r>
                    <w:r w:rsidRPr="00DF5A43">
                      <w:rPr>
                        <w:rFonts w:ascii="Times New Roman" w:hAnsi="Times New Roman" w:cs="Times New Roman"/>
                        <w:i/>
                        <w:iCs/>
                        <w:noProof/>
                        <w:sz w:val="20"/>
                        <w:lang w:val="en-US"/>
                      </w:rPr>
                      <w:t xml:space="preserve">E-Jurnal Ekonomi dan Bisnis Universitas Udayana, </w:t>
                    </w:r>
                    <w:r w:rsidRPr="00DF5A43">
                      <w:rPr>
                        <w:rFonts w:ascii="Times New Roman" w:hAnsi="Times New Roman" w:cs="Times New Roman"/>
                        <w:noProof/>
                        <w:sz w:val="20"/>
                        <w:lang w:val="en-US"/>
                      </w:rPr>
                      <w:t xml:space="preserve">vol. 6, no. 12, pp. 4043-4068, 2017.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[9]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N. Pindeh, N. M. Suki and N. MohdSuki, "User Acceptance on Mobile Apps as an Effective Medium to Learn Kadazandusun Language," </w:t>
                    </w:r>
                    <w:r w:rsidRPr="00DF5A43">
                      <w:rPr>
                        <w:rFonts w:ascii="Times New Roman" w:hAnsi="Times New Roman" w:cs="Times New Roman"/>
                        <w:i/>
                        <w:iCs/>
                        <w:noProof/>
                        <w:sz w:val="20"/>
                        <w:lang w:val="en-US"/>
                      </w:rPr>
                      <w:t xml:space="preserve">Procedia Economics and Finance, </w:t>
                    </w:r>
                    <w:r w:rsidRPr="00DF5A43">
                      <w:rPr>
                        <w:rFonts w:ascii="Times New Roman" w:hAnsi="Times New Roman" w:cs="Times New Roman"/>
                        <w:noProof/>
                        <w:sz w:val="20"/>
                        <w:lang w:val="en-US"/>
                      </w:rPr>
                      <w:t xml:space="preserve">vol. 37, pp. 372-378, 2016.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[10]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M. M. Misron, Z. A. Shaffiei, S. R. Hamidi and N. M. Yusof, "Measurement of User’s Acceptance and Perceptions towards Campus Management System (CMS) Using Technology Acceptance Model (TAM)," </w:t>
                    </w:r>
                    <w:r w:rsidRPr="00DF5A43">
                      <w:rPr>
                        <w:rFonts w:ascii="Times New Roman" w:hAnsi="Times New Roman" w:cs="Times New Roman"/>
                        <w:i/>
                        <w:iCs/>
                        <w:noProof/>
                        <w:sz w:val="20"/>
                        <w:lang w:val="en-US"/>
                      </w:rPr>
                      <w:t xml:space="preserve">International Journal of Information Processing and Management (IJIPM), </w:t>
                    </w:r>
                    <w:r w:rsidRPr="00DF5A43">
                      <w:rPr>
                        <w:rFonts w:ascii="Times New Roman" w:hAnsi="Times New Roman" w:cs="Times New Roman"/>
                        <w:noProof/>
                        <w:sz w:val="20"/>
                        <w:lang w:val="en-US"/>
                      </w:rPr>
                      <w:t xml:space="preserve">vol. 2, no. 4, pp. 34-46, 2011.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lastRenderedPageBreak/>
                      <w:t xml:space="preserve">[11]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Z. A. T. R. A. M. M. &amp;. I. A. Osama Isaac, "Perceived Usefulness, Perceived Ease of Use, Perceived Compatibility, and Net Benefits: an empirical study of internet usage among employees in Yemen," in </w:t>
                    </w:r>
                    <w:r w:rsidRPr="00DF5A43">
                      <w:rPr>
                        <w:rFonts w:ascii="Times New Roman" w:hAnsi="Times New Roman" w:cs="Times New Roman"/>
                        <w:i/>
                        <w:iCs/>
                        <w:noProof/>
                        <w:sz w:val="20"/>
                        <w:lang w:val="en-US"/>
                      </w:rPr>
                      <w:t>7th International Conference On Postgraduate Education</w:t>
                    </w:r>
                    <w:r w:rsidRPr="00DF5A43">
                      <w:rPr>
                        <w:rFonts w:ascii="Times New Roman" w:hAnsi="Times New Roman" w:cs="Times New Roman"/>
                        <w:noProof/>
                        <w:sz w:val="20"/>
                        <w:lang w:val="en-US"/>
                      </w:rPr>
                      <w:t xml:space="preserve">, Universiti Teknologi MARA (UiTM), Malaysia, 2016.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[12]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Sugiyono, Metode Penelitian Kuantitatif, Kualitatif dan R&amp;D, Bandung: Alfabeta, 2009. </w:t>
                    </w:r>
                  </w:p>
                </w:tc>
              </w:tr>
              <w:tr w:rsidR="00DF5A43" w:rsidRPr="00DF5A43">
                <w:trPr>
                  <w:divId w:val="671177438"/>
                  <w:tblCellSpacing w:w="15" w:type="dxa"/>
                </w:trPr>
                <w:tc>
                  <w:tcPr>
                    <w:tcW w:w="50" w:type="pct"/>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[13] </w:t>
                    </w:r>
                  </w:p>
                </w:tc>
                <w:tc>
                  <w:tcPr>
                    <w:tcW w:w="0" w:type="auto"/>
                    <w:hideMark/>
                  </w:tcPr>
                  <w:p w:rsidR="00DF5A43" w:rsidRPr="00DF5A43" w:rsidRDefault="00DF5A43">
                    <w:pPr>
                      <w:pStyle w:val="Bibliography"/>
                      <w:rPr>
                        <w:rFonts w:ascii="Times New Roman" w:hAnsi="Times New Roman" w:cs="Times New Roman"/>
                        <w:noProof/>
                        <w:sz w:val="20"/>
                        <w:lang w:val="en-US"/>
                      </w:rPr>
                    </w:pPr>
                    <w:r w:rsidRPr="00DF5A43">
                      <w:rPr>
                        <w:rFonts w:ascii="Times New Roman" w:hAnsi="Times New Roman" w:cs="Times New Roman"/>
                        <w:noProof/>
                        <w:sz w:val="20"/>
                        <w:lang w:val="en-US"/>
                      </w:rPr>
                      <w:t xml:space="preserve">W. Budiaji, "Skala Pengukuran dan Jumlah Respon skala," </w:t>
                    </w:r>
                    <w:r w:rsidRPr="00DF5A43">
                      <w:rPr>
                        <w:rFonts w:ascii="Times New Roman" w:hAnsi="Times New Roman" w:cs="Times New Roman"/>
                        <w:i/>
                        <w:iCs/>
                        <w:noProof/>
                        <w:sz w:val="20"/>
                        <w:lang w:val="en-US"/>
                      </w:rPr>
                      <w:t xml:space="preserve">Jurnal Ilmu Pertanian dan Perikanan, </w:t>
                    </w:r>
                    <w:r w:rsidRPr="00DF5A43">
                      <w:rPr>
                        <w:rFonts w:ascii="Times New Roman" w:hAnsi="Times New Roman" w:cs="Times New Roman"/>
                        <w:noProof/>
                        <w:sz w:val="20"/>
                        <w:lang w:val="en-US"/>
                      </w:rPr>
                      <w:t xml:space="preserve">vol. 2, no. 2, pp. 127-133, 2013. </w:t>
                    </w:r>
                  </w:p>
                </w:tc>
              </w:tr>
            </w:tbl>
            <w:p w:rsidR="00DF5A43" w:rsidRDefault="00DF5A43">
              <w:pPr>
                <w:divId w:val="671177438"/>
                <w:rPr>
                  <w:noProof/>
                </w:rPr>
              </w:pPr>
            </w:p>
            <w:p w:rsidR="004A7FE3" w:rsidRDefault="004A7FE3">
              <w:r>
                <w:rPr>
                  <w:b/>
                  <w:bCs/>
                  <w:noProof/>
                </w:rPr>
                <w:fldChar w:fldCharType="end"/>
              </w:r>
            </w:p>
          </w:sdtContent>
        </w:sdt>
      </w:sdtContent>
    </w:sdt>
    <w:p w:rsidR="00A73D87" w:rsidRPr="00A73D87" w:rsidRDefault="00A73D87" w:rsidP="00A73D87">
      <w:pPr>
        <w:suppressAutoHyphens w:val="0"/>
        <w:spacing w:after="160"/>
        <w:rPr>
          <w:rFonts w:asciiTheme="minorHAnsi" w:eastAsiaTheme="minorHAnsi" w:hAnsiTheme="minorHAnsi" w:cstheme="minorHAnsi"/>
          <w:sz w:val="22"/>
          <w:szCs w:val="22"/>
          <w:lang w:val="en-US" w:eastAsia="en-US"/>
        </w:rPr>
      </w:pPr>
    </w:p>
    <w:p w:rsidR="00A73D87" w:rsidRPr="00A73D87" w:rsidRDefault="00A73D87">
      <w:pPr>
        <w:spacing w:before="340" w:after="170"/>
        <w:jc w:val="both"/>
        <w:rPr>
          <w:rFonts w:ascii="Times New Roman" w:hAnsi="Times New Roman" w:cs="Times New Roman"/>
          <w:sz w:val="20"/>
          <w:lang w:val="id-ID"/>
        </w:rPr>
      </w:pPr>
    </w:p>
    <w:sectPr w:rsidR="00A73D87" w:rsidRPr="00A73D87" w:rsidSect="0003582E">
      <w:footerReference w:type="even" r:id="rId17"/>
      <w:footerReference w:type="default" r:id="rId18"/>
      <w:footerReference w:type="first" r:id="rId19"/>
      <w:footnotePr>
        <w:numFmt w:val="chicago"/>
      </w:footnotePr>
      <w:pgSz w:w="9639" w:h="14173"/>
      <w:pgMar w:top="1134" w:right="1134" w:bottom="1134" w:left="1134" w:header="56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E9" w:rsidRDefault="008A20E9">
      <w:r>
        <w:separator/>
      </w:r>
    </w:p>
  </w:endnote>
  <w:endnote w:type="continuationSeparator" w:id="0">
    <w:p w:rsidR="008A20E9" w:rsidRDefault="008A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35"/>
      <w:gridCol w:w="6936"/>
    </w:tblGrid>
    <w:tr w:rsidR="0003582E" w:rsidRPr="0003582E" w:rsidTr="0003582E">
      <w:tc>
        <w:tcPr>
          <w:tcW w:w="295" w:type="pct"/>
        </w:tcPr>
        <w:p w:rsidR="0003582E" w:rsidRPr="0003582E" w:rsidRDefault="0003582E" w:rsidP="00891547">
          <w:pPr>
            <w:pStyle w:val="Header"/>
            <w:rPr>
              <w:rFonts w:ascii="Times New Roman" w:hAnsi="Times New Roman" w:cs="Times New Roman"/>
              <w:sz w:val="16"/>
              <w:szCs w:val="16"/>
            </w:rPr>
          </w:pPr>
          <w:r w:rsidRPr="0003582E">
            <w:rPr>
              <w:rFonts w:ascii="Times New Roman" w:hAnsi="Times New Roman" w:cs="Times New Roman"/>
              <w:sz w:val="16"/>
              <w:szCs w:val="16"/>
            </w:rPr>
            <w:fldChar w:fldCharType="begin"/>
          </w:r>
          <w:r w:rsidRPr="0003582E">
            <w:rPr>
              <w:rFonts w:ascii="Times New Roman" w:hAnsi="Times New Roman" w:cs="Times New Roman"/>
              <w:sz w:val="16"/>
              <w:szCs w:val="16"/>
            </w:rPr>
            <w:instrText xml:space="preserve"> PAGE   \* MERGEFORMAT </w:instrText>
          </w:r>
          <w:r w:rsidRPr="0003582E">
            <w:rPr>
              <w:rFonts w:ascii="Times New Roman" w:hAnsi="Times New Roman" w:cs="Times New Roman"/>
              <w:sz w:val="16"/>
              <w:szCs w:val="16"/>
            </w:rPr>
            <w:fldChar w:fldCharType="separate"/>
          </w:r>
          <w:r w:rsidR="00DF5A43">
            <w:rPr>
              <w:rFonts w:ascii="Times New Roman" w:hAnsi="Times New Roman" w:cs="Times New Roman"/>
              <w:noProof/>
              <w:sz w:val="16"/>
              <w:szCs w:val="16"/>
            </w:rPr>
            <w:t>8</w:t>
          </w:r>
          <w:r w:rsidRPr="0003582E">
            <w:rPr>
              <w:rFonts w:ascii="Times New Roman" w:hAnsi="Times New Roman" w:cs="Times New Roman"/>
              <w:sz w:val="16"/>
              <w:szCs w:val="16"/>
            </w:rPr>
            <w:fldChar w:fldCharType="end"/>
          </w:r>
        </w:p>
      </w:tc>
      <w:tc>
        <w:tcPr>
          <w:tcW w:w="4705" w:type="pct"/>
        </w:tcPr>
        <w:p w:rsidR="0003582E" w:rsidRPr="0003582E" w:rsidRDefault="0003582E" w:rsidP="0003582E">
          <w:pPr>
            <w:pStyle w:val="Header"/>
            <w:rPr>
              <w:rFonts w:ascii="Times New Roman" w:eastAsia="MS Gothic" w:hAnsi="Times New Roman" w:cs="Times New Roman"/>
              <w:sz w:val="16"/>
              <w:szCs w:val="16"/>
              <w:lang w:val="en-US"/>
            </w:rPr>
          </w:pPr>
          <w:r w:rsidRPr="0003582E">
            <w:rPr>
              <w:rFonts w:ascii="Times New Roman" w:eastAsia="MS Gothic" w:hAnsi="Times New Roman" w:cs="Times New Roman"/>
              <w:sz w:val="16"/>
              <w:szCs w:val="16"/>
              <w:lang w:val="en-US"/>
            </w:rPr>
            <w:t xml:space="preserve">PROCEEDING THE 4TH ICVHE 2019 -  </w:t>
          </w:r>
        </w:p>
        <w:p w:rsidR="0003582E" w:rsidRPr="0003582E" w:rsidRDefault="0003582E" w:rsidP="0003582E">
          <w:pPr>
            <w:pStyle w:val="Header"/>
            <w:rPr>
              <w:rFonts w:ascii="Times New Roman" w:eastAsia="MS Gothic" w:hAnsi="Times New Roman" w:cs="Times New Roman"/>
              <w:sz w:val="16"/>
              <w:szCs w:val="16"/>
            </w:rPr>
          </w:pPr>
          <w:r w:rsidRPr="0003582E">
            <w:rPr>
              <w:rFonts w:ascii="Times New Roman" w:eastAsia="MS Gothic" w:hAnsi="Times New Roman" w:cs="Times New Roman"/>
              <w:sz w:val="16"/>
              <w:szCs w:val="16"/>
              <w:lang w:val="en-US"/>
            </w:rPr>
            <w:t>Empowering Human Capital Towards Industry 4.0</w:t>
          </w:r>
        </w:p>
      </w:tc>
    </w:tr>
  </w:tbl>
  <w:p w:rsidR="00B8439A" w:rsidRDefault="00B843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7005"/>
      <w:gridCol w:w="366"/>
    </w:tblGrid>
    <w:tr w:rsidR="0003582E" w:rsidRPr="00B8439A" w:rsidTr="00891547">
      <w:tc>
        <w:tcPr>
          <w:tcW w:w="4752" w:type="pct"/>
        </w:tcPr>
        <w:p w:rsidR="0003582E" w:rsidRPr="00B8439A" w:rsidRDefault="0003582E" w:rsidP="00891547">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03582E" w:rsidRPr="00B8439A" w:rsidRDefault="0003582E" w:rsidP="00891547">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03582E" w:rsidRPr="00B8439A" w:rsidRDefault="0003582E" w:rsidP="00891547">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DF5A43">
            <w:rPr>
              <w:rFonts w:ascii="Times New Roman" w:hAnsi="Times New Roman" w:cs="Times New Roman"/>
              <w:noProof/>
              <w:sz w:val="16"/>
              <w:szCs w:val="24"/>
              <w:lang w:val="en-US"/>
            </w:rPr>
            <w:t>9</w:t>
          </w:r>
          <w:r w:rsidRPr="00B8439A">
            <w:rPr>
              <w:rFonts w:ascii="Times New Roman" w:hAnsi="Times New Roman" w:cs="Times New Roman"/>
              <w:sz w:val="16"/>
              <w:szCs w:val="24"/>
              <w:lang w:val="en-US"/>
            </w:rPr>
            <w:fldChar w:fldCharType="end"/>
          </w:r>
        </w:p>
      </w:tc>
    </w:tr>
  </w:tbl>
  <w:p w:rsidR="0003582E" w:rsidRDefault="000358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7005"/>
      <w:gridCol w:w="366"/>
    </w:tblGrid>
    <w:tr w:rsidR="00B8439A" w:rsidRPr="00B8439A" w:rsidTr="00B8439A">
      <w:tc>
        <w:tcPr>
          <w:tcW w:w="4752" w:type="pct"/>
        </w:tcPr>
        <w:p w:rsidR="00B8439A" w:rsidRPr="00B8439A" w:rsidRDefault="00B8439A" w:rsidP="00B8439A">
          <w:pPr>
            <w:pStyle w:val="Header"/>
            <w:jc w:val="right"/>
            <w:rPr>
              <w:rFonts w:ascii="Times New Roman" w:eastAsia="MS Gothic" w:hAnsi="Times New Roman" w:cs="Times New Roman"/>
              <w:sz w:val="16"/>
              <w:szCs w:val="24"/>
              <w:lang w:val="en-US"/>
            </w:rPr>
          </w:pPr>
          <w:r w:rsidRPr="00B8439A">
            <w:rPr>
              <w:rFonts w:ascii="Times New Roman" w:eastAsia="MS Gothic" w:hAnsi="Times New Roman" w:cs="Times New Roman"/>
              <w:sz w:val="16"/>
              <w:szCs w:val="24"/>
              <w:lang w:val="en-US"/>
            </w:rPr>
            <w:t xml:space="preserve">PROCEEDING THE 4TH ICVHE 2019 -  </w:t>
          </w:r>
        </w:p>
        <w:p w:rsidR="00B8439A" w:rsidRPr="00B8439A" w:rsidRDefault="00B8439A" w:rsidP="00B8439A">
          <w:pPr>
            <w:pStyle w:val="Header"/>
            <w:jc w:val="right"/>
            <w:rPr>
              <w:rFonts w:ascii="Times New Roman" w:hAnsi="Times New Roman" w:cs="Times New Roman"/>
              <w:sz w:val="16"/>
              <w:szCs w:val="24"/>
              <w:lang w:val="en-US"/>
            </w:rPr>
          </w:pPr>
          <w:r w:rsidRPr="00B8439A">
            <w:rPr>
              <w:rFonts w:ascii="Times New Roman" w:eastAsia="MS Gothic" w:hAnsi="Times New Roman" w:cs="Times New Roman"/>
              <w:sz w:val="16"/>
              <w:szCs w:val="24"/>
              <w:lang w:val="en-US"/>
            </w:rPr>
            <w:t>Empowering Human Capital Towards Industry 4.0</w:t>
          </w:r>
        </w:p>
      </w:tc>
      <w:tc>
        <w:tcPr>
          <w:tcW w:w="248" w:type="pct"/>
        </w:tcPr>
        <w:p w:rsidR="00B8439A" w:rsidRPr="00B8439A" w:rsidRDefault="00B8439A" w:rsidP="00B8439A">
          <w:pPr>
            <w:pStyle w:val="Header"/>
            <w:rPr>
              <w:rFonts w:ascii="Times New Roman" w:eastAsia="MS Gothic" w:hAnsi="Times New Roman" w:cs="Times New Roman"/>
              <w:sz w:val="16"/>
              <w:szCs w:val="24"/>
              <w:lang w:val="en-US"/>
            </w:rPr>
          </w:pPr>
          <w:r w:rsidRPr="00B8439A">
            <w:rPr>
              <w:rFonts w:ascii="Times New Roman" w:hAnsi="Times New Roman" w:cs="Times New Roman"/>
              <w:sz w:val="16"/>
              <w:szCs w:val="24"/>
              <w:lang w:val="en-US"/>
            </w:rPr>
            <w:fldChar w:fldCharType="begin"/>
          </w:r>
          <w:r w:rsidRPr="00B8439A">
            <w:rPr>
              <w:rFonts w:ascii="Times New Roman" w:hAnsi="Times New Roman" w:cs="Times New Roman"/>
              <w:sz w:val="16"/>
              <w:szCs w:val="24"/>
              <w:lang w:val="en-US"/>
            </w:rPr>
            <w:instrText xml:space="preserve"> PAGE   \* MERGEFORMAT </w:instrText>
          </w:r>
          <w:r w:rsidRPr="00B8439A">
            <w:rPr>
              <w:rFonts w:ascii="Times New Roman" w:hAnsi="Times New Roman" w:cs="Times New Roman"/>
              <w:sz w:val="16"/>
              <w:szCs w:val="24"/>
              <w:lang w:val="en-US"/>
            </w:rPr>
            <w:fldChar w:fldCharType="separate"/>
          </w:r>
          <w:r w:rsidR="00DF5A43">
            <w:rPr>
              <w:rFonts w:ascii="Times New Roman" w:hAnsi="Times New Roman" w:cs="Times New Roman"/>
              <w:noProof/>
              <w:sz w:val="16"/>
              <w:szCs w:val="24"/>
              <w:lang w:val="en-US"/>
            </w:rPr>
            <w:t>1</w:t>
          </w:r>
          <w:r w:rsidRPr="00B8439A">
            <w:rPr>
              <w:rFonts w:ascii="Times New Roman" w:hAnsi="Times New Roman" w:cs="Times New Roman"/>
              <w:sz w:val="16"/>
              <w:szCs w:val="24"/>
              <w:lang w:val="en-US"/>
            </w:rPr>
            <w:fldChar w:fldCharType="end"/>
          </w:r>
        </w:p>
      </w:tc>
    </w:tr>
  </w:tbl>
  <w:p w:rsidR="00B8439A" w:rsidRPr="00B8439A" w:rsidRDefault="00B8439A" w:rsidP="00B8439A">
    <w:pPr>
      <w:spacing w:before="240"/>
      <w:jc w:val="right"/>
      <w:rPr>
        <w:rFonts w:ascii="Calibri" w:hAnsi="Calibri"/>
        <w:sz w:val="2"/>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E9" w:rsidRDefault="008A20E9">
      <w:r>
        <w:separator/>
      </w:r>
    </w:p>
  </w:footnote>
  <w:footnote w:type="continuationSeparator" w:id="0">
    <w:p w:rsidR="008A20E9" w:rsidRDefault="008A20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18F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4479FA"/>
    <w:multiLevelType w:val="hybridMultilevel"/>
    <w:tmpl w:val="755A9EA2"/>
    <w:lvl w:ilvl="0" w:tplc="9C8654E2">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88110E4"/>
    <w:multiLevelType w:val="hybridMultilevel"/>
    <w:tmpl w:val="CE6C9708"/>
    <w:lvl w:ilvl="0" w:tplc="9C8654E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NTE3MDEzMDM1MTZX0lEKTi0uzszPAykwqgUA/E+kIywAAAA="/>
  </w:docVars>
  <w:rsids>
    <w:rsidRoot w:val="0029155F"/>
    <w:rsid w:val="0003582E"/>
    <w:rsid w:val="00093F78"/>
    <w:rsid w:val="000972D6"/>
    <w:rsid w:val="000A0FAB"/>
    <w:rsid w:val="000C1844"/>
    <w:rsid w:val="000E4989"/>
    <w:rsid w:val="000F75A4"/>
    <w:rsid w:val="000F77FB"/>
    <w:rsid w:val="00107CF2"/>
    <w:rsid w:val="00161411"/>
    <w:rsid w:val="001629AC"/>
    <w:rsid w:val="001670B6"/>
    <w:rsid w:val="00180674"/>
    <w:rsid w:val="001814B9"/>
    <w:rsid w:val="001831C7"/>
    <w:rsid w:val="0019318D"/>
    <w:rsid w:val="001950C8"/>
    <w:rsid w:val="001A6897"/>
    <w:rsid w:val="001F29ED"/>
    <w:rsid w:val="00207DA4"/>
    <w:rsid w:val="00226748"/>
    <w:rsid w:val="00231CAD"/>
    <w:rsid w:val="00255C10"/>
    <w:rsid w:val="00256A72"/>
    <w:rsid w:val="00260B0A"/>
    <w:rsid w:val="00266ABB"/>
    <w:rsid w:val="0029155F"/>
    <w:rsid w:val="00291934"/>
    <w:rsid w:val="00293B7C"/>
    <w:rsid w:val="002A50BB"/>
    <w:rsid w:val="002B5EE3"/>
    <w:rsid w:val="002C1754"/>
    <w:rsid w:val="002D7B87"/>
    <w:rsid w:val="002F3A7D"/>
    <w:rsid w:val="00335E44"/>
    <w:rsid w:val="00376A1E"/>
    <w:rsid w:val="0038735C"/>
    <w:rsid w:val="00390532"/>
    <w:rsid w:val="003975FB"/>
    <w:rsid w:val="003A6777"/>
    <w:rsid w:val="003C2145"/>
    <w:rsid w:val="003D4AE7"/>
    <w:rsid w:val="003E06B2"/>
    <w:rsid w:val="003E65E7"/>
    <w:rsid w:val="003E7307"/>
    <w:rsid w:val="00443B58"/>
    <w:rsid w:val="004453A0"/>
    <w:rsid w:val="004568DC"/>
    <w:rsid w:val="0046665C"/>
    <w:rsid w:val="00470982"/>
    <w:rsid w:val="004836F5"/>
    <w:rsid w:val="00483F49"/>
    <w:rsid w:val="004A4D72"/>
    <w:rsid w:val="004A684E"/>
    <w:rsid w:val="004A7FE3"/>
    <w:rsid w:val="004C62FB"/>
    <w:rsid w:val="004D20B5"/>
    <w:rsid w:val="004E2295"/>
    <w:rsid w:val="004E474F"/>
    <w:rsid w:val="004E550F"/>
    <w:rsid w:val="005049A6"/>
    <w:rsid w:val="00504A61"/>
    <w:rsid w:val="00510393"/>
    <w:rsid w:val="00514DBD"/>
    <w:rsid w:val="00521D61"/>
    <w:rsid w:val="00536CC6"/>
    <w:rsid w:val="00537E89"/>
    <w:rsid w:val="005729C2"/>
    <w:rsid w:val="00586096"/>
    <w:rsid w:val="005A0314"/>
    <w:rsid w:val="005B73CB"/>
    <w:rsid w:val="005C62E6"/>
    <w:rsid w:val="005D7655"/>
    <w:rsid w:val="00600F80"/>
    <w:rsid w:val="0060390D"/>
    <w:rsid w:val="006139A9"/>
    <w:rsid w:val="00672948"/>
    <w:rsid w:val="00680209"/>
    <w:rsid w:val="00680716"/>
    <w:rsid w:val="00694711"/>
    <w:rsid w:val="006A5A4E"/>
    <w:rsid w:val="006C3C3C"/>
    <w:rsid w:val="006E0B15"/>
    <w:rsid w:val="006E4E52"/>
    <w:rsid w:val="006F413D"/>
    <w:rsid w:val="00705FC3"/>
    <w:rsid w:val="007121C1"/>
    <w:rsid w:val="00733B64"/>
    <w:rsid w:val="00757AC0"/>
    <w:rsid w:val="00762CF1"/>
    <w:rsid w:val="00765B30"/>
    <w:rsid w:val="007719FE"/>
    <w:rsid w:val="00774531"/>
    <w:rsid w:val="007877C1"/>
    <w:rsid w:val="007D13B1"/>
    <w:rsid w:val="007D32C2"/>
    <w:rsid w:val="007F172A"/>
    <w:rsid w:val="008039EA"/>
    <w:rsid w:val="00826219"/>
    <w:rsid w:val="00826250"/>
    <w:rsid w:val="0083466D"/>
    <w:rsid w:val="0085246D"/>
    <w:rsid w:val="00891547"/>
    <w:rsid w:val="00892772"/>
    <w:rsid w:val="008958D8"/>
    <w:rsid w:val="008A1357"/>
    <w:rsid w:val="008A20E9"/>
    <w:rsid w:val="008A7181"/>
    <w:rsid w:val="008B09DD"/>
    <w:rsid w:val="008B39BC"/>
    <w:rsid w:val="008C4092"/>
    <w:rsid w:val="008D0D63"/>
    <w:rsid w:val="008D1EDC"/>
    <w:rsid w:val="008E5AE4"/>
    <w:rsid w:val="00914C5C"/>
    <w:rsid w:val="009150F4"/>
    <w:rsid w:val="009167B7"/>
    <w:rsid w:val="00940E7D"/>
    <w:rsid w:val="00941802"/>
    <w:rsid w:val="00957228"/>
    <w:rsid w:val="00961111"/>
    <w:rsid w:val="00984EE6"/>
    <w:rsid w:val="009A7F8E"/>
    <w:rsid w:val="009C3AF2"/>
    <w:rsid w:val="009F5DA9"/>
    <w:rsid w:val="00A214D2"/>
    <w:rsid w:val="00A2670B"/>
    <w:rsid w:val="00A30EC2"/>
    <w:rsid w:val="00A356E6"/>
    <w:rsid w:val="00A52F51"/>
    <w:rsid w:val="00A568E8"/>
    <w:rsid w:val="00A56E58"/>
    <w:rsid w:val="00A73092"/>
    <w:rsid w:val="00A73D87"/>
    <w:rsid w:val="00A83928"/>
    <w:rsid w:val="00A83D67"/>
    <w:rsid w:val="00AA4651"/>
    <w:rsid w:val="00AA47C2"/>
    <w:rsid w:val="00AA70A4"/>
    <w:rsid w:val="00AB512B"/>
    <w:rsid w:val="00AD4414"/>
    <w:rsid w:val="00B0023E"/>
    <w:rsid w:val="00B036D9"/>
    <w:rsid w:val="00B603A0"/>
    <w:rsid w:val="00B612DA"/>
    <w:rsid w:val="00B8439A"/>
    <w:rsid w:val="00BB3C8C"/>
    <w:rsid w:val="00BD0DC2"/>
    <w:rsid w:val="00BE1A65"/>
    <w:rsid w:val="00BE65F6"/>
    <w:rsid w:val="00BF340E"/>
    <w:rsid w:val="00C14B69"/>
    <w:rsid w:val="00C346D1"/>
    <w:rsid w:val="00C73F3B"/>
    <w:rsid w:val="00C83DD6"/>
    <w:rsid w:val="00CA4E68"/>
    <w:rsid w:val="00CE5B31"/>
    <w:rsid w:val="00CE6DCE"/>
    <w:rsid w:val="00D21A82"/>
    <w:rsid w:val="00D34D20"/>
    <w:rsid w:val="00D52043"/>
    <w:rsid w:val="00D55A32"/>
    <w:rsid w:val="00D660F7"/>
    <w:rsid w:val="00D7756C"/>
    <w:rsid w:val="00DB3B4E"/>
    <w:rsid w:val="00DC186C"/>
    <w:rsid w:val="00DE4E0A"/>
    <w:rsid w:val="00DE6C67"/>
    <w:rsid w:val="00DF5A43"/>
    <w:rsid w:val="00DF69E4"/>
    <w:rsid w:val="00DF7C92"/>
    <w:rsid w:val="00E11D7B"/>
    <w:rsid w:val="00E16E28"/>
    <w:rsid w:val="00E21346"/>
    <w:rsid w:val="00E31222"/>
    <w:rsid w:val="00E40E2C"/>
    <w:rsid w:val="00E5712F"/>
    <w:rsid w:val="00E72D69"/>
    <w:rsid w:val="00E765B0"/>
    <w:rsid w:val="00E9568C"/>
    <w:rsid w:val="00EA57E7"/>
    <w:rsid w:val="00EA65AA"/>
    <w:rsid w:val="00EB1FB8"/>
    <w:rsid w:val="00EB5AA0"/>
    <w:rsid w:val="00ED07C1"/>
    <w:rsid w:val="00EE4379"/>
    <w:rsid w:val="00F01A35"/>
    <w:rsid w:val="00F213B6"/>
    <w:rsid w:val="00FA141B"/>
    <w:rsid w:val="00FB72C8"/>
    <w:rsid w:val="00FC40C2"/>
    <w:rsid w:val="00FD0E67"/>
    <w:rsid w:val="00FE0D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517D8"/>
  <w15:chartTrackingRefBased/>
  <w15:docId w15:val="{5BE60799-E2B7-4285-BF27-2DAE4B8E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28"/>
    <w:pPr>
      <w:suppressAutoHyphens/>
    </w:pPr>
    <w:rPr>
      <w:rFonts w:ascii="New York" w:hAnsi="New York" w:cs="New York"/>
      <w:sz w:val="24"/>
      <w:lang w:val="fr-FR" w:eastAsia="ar-SA"/>
    </w:rPr>
  </w:style>
  <w:style w:type="paragraph" w:styleId="Heading1">
    <w:name w:val="heading 1"/>
    <w:basedOn w:val="Normal"/>
    <w:next w:val="Normal"/>
    <w:link w:val="Heading1Char"/>
    <w:uiPriority w:val="9"/>
    <w:qFormat/>
    <w:rsid w:val="004A7FE3"/>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link w:val="HeaderChar"/>
    <w:uiPriority w:val="99"/>
    <w:rsid w:val="00B036D9"/>
  </w:style>
  <w:style w:type="paragraph" w:styleId="BalloonText">
    <w:name w:val="Balloon Text"/>
    <w:basedOn w:val="Normal"/>
    <w:rsid w:val="00B036D9"/>
    <w:rPr>
      <w:rFonts w:ascii="Tahoma" w:hAnsi="Tahoma" w:cs="Tahoma"/>
      <w:sz w:val="16"/>
      <w:szCs w:val="16"/>
    </w:rPr>
  </w:style>
  <w:style w:type="paragraph" w:styleId="ColorfulList-Accent1">
    <w:name w:val="Colorful List Accent 1"/>
    <w:basedOn w:val="Normal"/>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Normal1">
    <w:name w:val="Normal1"/>
    <w:rsid w:val="00B8439A"/>
    <w:pPr>
      <w:spacing w:after="1" w:line="264" w:lineRule="auto"/>
      <w:ind w:right="7" w:firstLine="330"/>
      <w:jc w:val="both"/>
    </w:pPr>
    <w:rPr>
      <w:color w:val="181717"/>
      <w:sz w:val="22"/>
      <w:szCs w:val="22"/>
      <w:lang w:val="en-US" w:eastAsia="en-US"/>
    </w:rPr>
  </w:style>
  <w:style w:type="paragraph" w:styleId="Title">
    <w:name w:val="Title"/>
    <w:basedOn w:val="Normal"/>
    <w:next w:val="Normal"/>
    <w:link w:val="TitleChar"/>
    <w:qFormat/>
    <w:rsid w:val="00B8439A"/>
    <w:pPr>
      <w:spacing w:before="1247" w:after="340"/>
      <w:jc w:val="center"/>
    </w:pPr>
    <w:rPr>
      <w:rFonts w:ascii="Times New Roman" w:hAnsi="Times New Roman" w:cs="Times New Roman"/>
      <w:b/>
      <w:sz w:val="28"/>
      <w:szCs w:val="32"/>
      <w:lang w:val="en-GB"/>
    </w:rPr>
  </w:style>
  <w:style w:type="character" w:customStyle="1" w:styleId="TitleChar">
    <w:name w:val="Title Char"/>
    <w:link w:val="Title"/>
    <w:rsid w:val="00B8439A"/>
    <w:rPr>
      <w:b/>
      <w:sz w:val="28"/>
      <w:szCs w:val="32"/>
      <w:lang w:val="en-GB" w:eastAsia="ar-SA"/>
    </w:rPr>
  </w:style>
  <w:style w:type="character" w:customStyle="1" w:styleId="HeaderChar">
    <w:name w:val="Header Char"/>
    <w:link w:val="Header"/>
    <w:uiPriority w:val="99"/>
    <w:rsid w:val="00B8439A"/>
    <w:rPr>
      <w:rFonts w:ascii="New York" w:hAnsi="New York" w:cs="New York"/>
      <w:sz w:val="24"/>
      <w:lang w:val="fr-FR" w:eastAsia="ar-SA"/>
    </w:rPr>
  </w:style>
  <w:style w:type="table" w:styleId="IntenseQuote">
    <w:name w:val="Intense Quote"/>
    <w:basedOn w:val="TableNormal"/>
    <w:uiPriority w:val="60"/>
    <w:qFormat/>
    <w:rsid w:val="00B8439A"/>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nhideWhenUsed/>
    <w:qFormat/>
    <w:rsid w:val="00DE4E0A"/>
    <w:pPr>
      <w:spacing w:after="200"/>
    </w:pPr>
    <w:rPr>
      <w:i/>
      <w:iCs/>
      <w:color w:val="44546A" w:themeColor="text2"/>
      <w:sz w:val="18"/>
      <w:szCs w:val="18"/>
    </w:rPr>
  </w:style>
  <w:style w:type="character" w:customStyle="1" w:styleId="Heading1Char">
    <w:name w:val="Heading 1 Char"/>
    <w:basedOn w:val="DefaultParagraphFont"/>
    <w:link w:val="Heading1"/>
    <w:uiPriority w:val="9"/>
    <w:rsid w:val="004A7FE3"/>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4A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90">
      <w:bodyDiv w:val="1"/>
      <w:marLeft w:val="0"/>
      <w:marRight w:val="0"/>
      <w:marTop w:val="0"/>
      <w:marBottom w:val="0"/>
      <w:divBdr>
        <w:top w:val="none" w:sz="0" w:space="0" w:color="auto"/>
        <w:left w:val="none" w:sz="0" w:space="0" w:color="auto"/>
        <w:bottom w:val="none" w:sz="0" w:space="0" w:color="auto"/>
        <w:right w:val="none" w:sz="0" w:space="0" w:color="auto"/>
      </w:divBdr>
    </w:div>
    <w:div w:id="43020024">
      <w:bodyDiv w:val="1"/>
      <w:marLeft w:val="0"/>
      <w:marRight w:val="0"/>
      <w:marTop w:val="0"/>
      <w:marBottom w:val="0"/>
      <w:divBdr>
        <w:top w:val="none" w:sz="0" w:space="0" w:color="auto"/>
        <w:left w:val="none" w:sz="0" w:space="0" w:color="auto"/>
        <w:bottom w:val="none" w:sz="0" w:space="0" w:color="auto"/>
        <w:right w:val="none" w:sz="0" w:space="0" w:color="auto"/>
      </w:divBdr>
    </w:div>
    <w:div w:id="49158564">
      <w:bodyDiv w:val="1"/>
      <w:marLeft w:val="0"/>
      <w:marRight w:val="0"/>
      <w:marTop w:val="0"/>
      <w:marBottom w:val="0"/>
      <w:divBdr>
        <w:top w:val="none" w:sz="0" w:space="0" w:color="auto"/>
        <w:left w:val="none" w:sz="0" w:space="0" w:color="auto"/>
        <w:bottom w:val="none" w:sz="0" w:space="0" w:color="auto"/>
        <w:right w:val="none" w:sz="0" w:space="0" w:color="auto"/>
      </w:divBdr>
    </w:div>
    <w:div w:id="55132545">
      <w:bodyDiv w:val="1"/>
      <w:marLeft w:val="0"/>
      <w:marRight w:val="0"/>
      <w:marTop w:val="0"/>
      <w:marBottom w:val="0"/>
      <w:divBdr>
        <w:top w:val="none" w:sz="0" w:space="0" w:color="auto"/>
        <w:left w:val="none" w:sz="0" w:space="0" w:color="auto"/>
        <w:bottom w:val="none" w:sz="0" w:space="0" w:color="auto"/>
        <w:right w:val="none" w:sz="0" w:space="0" w:color="auto"/>
      </w:divBdr>
    </w:div>
    <w:div w:id="65032543">
      <w:bodyDiv w:val="1"/>
      <w:marLeft w:val="0"/>
      <w:marRight w:val="0"/>
      <w:marTop w:val="0"/>
      <w:marBottom w:val="0"/>
      <w:divBdr>
        <w:top w:val="none" w:sz="0" w:space="0" w:color="auto"/>
        <w:left w:val="none" w:sz="0" w:space="0" w:color="auto"/>
        <w:bottom w:val="none" w:sz="0" w:space="0" w:color="auto"/>
        <w:right w:val="none" w:sz="0" w:space="0" w:color="auto"/>
      </w:divBdr>
    </w:div>
    <w:div w:id="77555523">
      <w:bodyDiv w:val="1"/>
      <w:marLeft w:val="0"/>
      <w:marRight w:val="0"/>
      <w:marTop w:val="0"/>
      <w:marBottom w:val="0"/>
      <w:divBdr>
        <w:top w:val="none" w:sz="0" w:space="0" w:color="auto"/>
        <w:left w:val="none" w:sz="0" w:space="0" w:color="auto"/>
        <w:bottom w:val="none" w:sz="0" w:space="0" w:color="auto"/>
        <w:right w:val="none" w:sz="0" w:space="0" w:color="auto"/>
      </w:divBdr>
    </w:div>
    <w:div w:id="89400504">
      <w:bodyDiv w:val="1"/>
      <w:marLeft w:val="0"/>
      <w:marRight w:val="0"/>
      <w:marTop w:val="0"/>
      <w:marBottom w:val="0"/>
      <w:divBdr>
        <w:top w:val="none" w:sz="0" w:space="0" w:color="auto"/>
        <w:left w:val="none" w:sz="0" w:space="0" w:color="auto"/>
        <w:bottom w:val="none" w:sz="0" w:space="0" w:color="auto"/>
        <w:right w:val="none" w:sz="0" w:space="0" w:color="auto"/>
      </w:divBdr>
    </w:div>
    <w:div w:id="90441730">
      <w:bodyDiv w:val="1"/>
      <w:marLeft w:val="0"/>
      <w:marRight w:val="0"/>
      <w:marTop w:val="0"/>
      <w:marBottom w:val="0"/>
      <w:divBdr>
        <w:top w:val="none" w:sz="0" w:space="0" w:color="auto"/>
        <w:left w:val="none" w:sz="0" w:space="0" w:color="auto"/>
        <w:bottom w:val="none" w:sz="0" w:space="0" w:color="auto"/>
        <w:right w:val="none" w:sz="0" w:space="0" w:color="auto"/>
      </w:divBdr>
    </w:div>
    <w:div w:id="109014917">
      <w:bodyDiv w:val="1"/>
      <w:marLeft w:val="0"/>
      <w:marRight w:val="0"/>
      <w:marTop w:val="0"/>
      <w:marBottom w:val="0"/>
      <w:divBdr>
        <w:top w:val="none" w:sz="0" w:space="0" w:color="auto"/>
        <w:left w:val="none" w:sz="0" w:space="0" w:color="auto"/>
        <w:bottom w:val="none" w:sz="0" w:space="0" w:color="auto"/>
        <w:right w:val="none" w:sz="0" w:space="0" w:color="auto"/>
      </w:divBdr>
    </w:div>
    <w:div w:id="121273067">
      <w:bodyDiv w:val="1"/>
      <w:marLeft w:val="0"/>
      <w:marRight w:val="0"/>
      <w:marTop w:val="0"/>
      <w:marBottom w:val="0"/>
      <w:divBdr>
        <w:top w:val="none" w:sz="0" w:space="0" w:color="auto"/>
        <w:left w:val="none" w:sz="0" w:space="0" w:color="auto"/>
        <w:bottom w:val="none" w:sz="0" w:space="0" w:color="auto"/>
        <w:right w:val="none" w:sz="0" w:space="0" w:color="auto"/>
      </w:divBdr>
    </w:div>
    <w:div w:id="126513364">
      <w:bodyDiv w:val="1"/>
      <w:marLeft w:val="0"/>
      <w:marRight w:val="0"/>
      <w:marTop w:val="0"/>
      <w:marBottom w:val="0"/>
      <w:divBdr>
        <w:top w:val="none" w:sz="0" w:space="0" w:color="auto"/>
        <w:left w:val="none" w:sz="0" w:space="0" w:color="auto"/>
        <w:bottom w:val="none" w:sz="0" w:space="0" w:color="auto"/>
        <w:right w:val="none" w:sz="0" w:space="0" w:color="auto"/>
      </w:divBdr>
    </w:div>
    <w:div w:id="148062126">
      <w:bodyDiv w:val="1"/>
      <w:marLeft w:val="0"/>
      <w:marRight w:val="0"/>
      <w:marTop w:val="0"/>
      <w:marBottom w:val="0"/>
      <w:divBdr>
        <w:top w:val="none" w:sz="0" w:space="0" w:color="auto"/>
        <w:left w:val="none" w:sz="0" w:space="0" w:color="auto"/>
        <w:bottom w:val="none" w:sz="0" w:space="0" w:color="auto"/>
        <w:right w:val="none" w:sz="0" w:space="0" w:color="auto"/>
      </w:divBdr>
    </w:div>
    <w:div w:id="151995917">
      <w:bodyDiv w:val="1"/>
      <w:marLeft w:val="0"/>
      <w:marRight w:val="0"/>
      <w:marTop w:val="0"/>
      <w:marBottom w:val="0"/>
      <w:divBdr>
        <w:top w:val="none" w:sz="0" w:space="0" w:color="auto"/>
        <w:left w:val="none" w:sz="0" w:space="0" w:color="auto"/>
        <w:bottom w:val="none" w:sz="0" w:space="0" w:color="auto"/>
        <w:right w:val="none" w:sz="0" w:space="0" w:color="auto"/>
      </w:divBdr>
    </w:div>
    <w:div w:id="164975478">
      <w:bodyDiv w:val="1"/>
      <w:marLeft w:val="0"/>
      <w:marRight w:val="0"/>
      <w:marTop w:val="0"/>
      <w:marBottom w:val="0"/>
      <w:divBdr>
        <w:top w:val="none" w:sz="0" w:space="0" w:color="auto"/>
        <w:left w:val="none" w:sz="0" w:space="0" w:color="auto"/>
        <w:bottom w:val="none" w:sz="0" w:space="0" w:color="auto"/>
        <w:right w:val="none" w:sz="0" w:space="0" w:color="auto"/>
      </w:divBdr>
    </w:div>
    <w:div w:id="167058764">
      <w:bodyDiv w:val="1"/>
      <w:marLeft w:val="0"/>
      <w:marRight w:val="0"/>
      <w:marTop w:val="0"/>
      <w:marBottom w:val="0"/>
      <w:divBdr>
        <w:top w:val="none" w:sz="0" w:space="0" w:color="auto"/>
        <w:left w:val="none" w:sz="0" w:space="0" w:color="auto"/>
        <w:bottom w:val="none" w:sz="0" w:space="0" w:color="auto"/>
        <w:right w:val="none" w:sz="0" w:space="0" w:color="auto"/>
      </w:divBdr>
    </w:div>
    <w:div w:id="176307764">
      <w:bodyDiv w:val="1"/>
      <w:marLeft w:val="0"/>
      <w:marRight w:val="0"/>
      <w:marTop w:val="0"/>
      <w:marBottom w:val="0"/>
      <w:divBdr>
        <w:top w:val="none" w:sz="0" w:space="0" w:color="auto"/>
        <w:left w:val="none" w:sz="0" w:space="0" w:color="auto"/>
        <w:bottom w:val="none" w:sz="0" w:space="0" w:color="auto"/>
        <w:right w:val="none" w:sz="0" w:space="0" w:color="auto"/>
      </w:divBdr>
    </w:div>
    <w:div w:id="197937232">
      <w:bodyDiv w:val="1"/>
      <w:marLeft w:val="0"/>
      <w:marRight w:val="0"/>
      <w:marTop w:val="0"/>
      <w:marBottom w:val="0"/>
      <w:divBdr>
        <w:top w:val="none" w:sz="0" w:space="0" w:color="auto"/>
        <w:left w:val="none" w:sz="0" w:space="0" w:color="auto"/>
        <w:bottom w:val="none" w:sz="0" w:space="0" w:color="auto"/>
        <w:right w:val="none" w:sz="0" w:space="0" w:color="auto"/>
      </w:divBdr>
    </w:div>
    <w:div w:id="199129764">
      <w:bodyDiv w:val="1"/>
      <w:marLeft w:val="0"/>
      <w:marRight w:val="0"/>
      <w:marTop w:val="0"/>
      <w:marBottom w:val="0"/>
      <w:divBdr>
        <w:top w:val="none" w:sz="0" w:space="0" w:color="auto"/>
        <w:left w:val="none" w:sz="0" w:space="0" w:color="auto"/>
        <w:bottom w:val="none" w:sz="0" w:space="0" w:color="auto"/>
        <w:right w:val="none" w:sz="0" w:space="0" w:color="auto"/>
      </w:divBdr>
    </w:div>
    <w:div w:id="202981065">
      <w:bodyDiv w:val="1"/>
      <w:marLeft w:val="0"/>
      <w:marRight w:val="0"/>
      <w:marTop w:val="0"/>
      <w:marBottom w:val="0"/>
      <w:divBdr>
        <w:top w:val="none" w:sz="0" w:space="0" w:color="auto"/>
        <w:left w:val="none" w:sz="0" w:space="0" w:color="auto"/>
        <w:bottom w:val="none" w:sz="0" w:space="0" w:color="auto"/>
        <w:right w:val="none" w:sz="0" w:space="0" w:color="auto"/>
      </w:divBdr>
    </w:div>
    <w:div w:id="215821260">
      <w:bodyDiv w:val="1"/>
      <w:marLeft w:val="0"/>
      <w:marRight w:val="0"/>
      <w:marTop w:val="0"/>
      <w:marBottom w:val="0"/>
      <w:divBdr>
        <w:top w:val="none" w:sz="0" w:space="0" w:color="auto"/>
        <w:left w:val="none" w:sz="0" w:space="0" w:color="auto"/>
        <w:bottom w:val="none" w:sz="0" w:space="0" w:color="auto"/>
        <w:right w:val="none" w:sz="0" w:space="0" w:color="auto"/>
      </w:divBdr>
    </w:div>
    <w:div w:id="228349521">
      <w:bodyDiv w:val="1"/>
      <w:marLeft w:val="0"/>
      <w:marRight w:val="0"/>
      <w:marTop w:val="0"/>
      <w:marBottom w:val="0"/>
      <w:divBdr>
        <w:top w:val="none" w:sz="0" w:space="0" w:color="auto"/>
        <w:left w:val="none" w:sz="0" w:space="0" w:color="auto"/>
        <w:bottom w:val="none" w:sz="0" w:space="0" w:color="auto"/>
        <w:right w:val="none" w:sz="0" w:space="0" w:color="auto"/>
      </w:divBdr>
    </w:div>
    <w:div w:id="255865779">
      <w:bodyDiv w:val="1"/>
      <w:marLeft w:val="0"/>
      <w:marRight w:val="0"/>
      <w:marTop w:val="0"/>
      <w:marBottom w:val="0"/>
      <w:divBdr>
        <w:top w:val="none" w:sz="0" w:space="0" w:color="auto"/>
        <w:left w:val="none" w:sz="0" w:space="0" w:color="auto"/>
        <w:bottom w:val="none" w:sz="0" w:space="0" w:color="auto"/>
        <w:right w:val="none" w:sz="0" w:space="0" w:color="auto"/>
      </w:divBdr>
    </w:div>
    <w:div w:id="345669103">
      <w:bodyDiv w:val="1"/>
      <w:marLeft w:val="0"/>
      <w:marRight w:val="0"/>
      <w:marTop w:val="0"/>
      <w:marBottom w:val="0"/>
      <w:divBdr>
        <w:top w:val="none" w:sz="0" w:space="0" w:color="auto"/>
        <w:left w:val="none" w:sz="0" w:space="0" w:color="auto"/>
        <w:bottom w:val="none" w:sz="0" w:space="0" w:color="auto"/>
        <w:right w:val="none" w:sz="0" w:space="0" w:color="auto"/>
      </w:divBdr>
    </w:div>
    <w:div w:id="356732106">
      <w:bodyDiv w:val="1"/>
      <w:marLeft w:val="0"/>
      <w:marRight w:val="0"/>
      <w:marTop w:val="0"/>
      <w:marBottom w:val="0"/>
      <w:divBdr>
        <w:top w:val="none" w:sz="0" w:space="0" w:color="auto"/>
        <w:left w:val="none" w:sz="0" w:space="0" w:color="auto"/>
        <w:bottom w:val="none" w:sz="0" w:space="0" w:color="auto"/>
        <w:right w:val="none" w:sz="0" w:space="0" w:color="auto"/>
      </w:divBdr>
    </w:div>
    <w:div w:id="440880407">
      <w:bodyDiv w:val="1"/>
      <w:marLeft w:val="0"/>
      <w:marRight w:val="0"/>
      <w:marTop w:val="0"/>
      <w:marBottom w:val="0"/>
      <w:divBdr>
        <w:top w:val="none" w:sz="0" w:space="0" w:color="auto"/>
        <w:left w:val="none" w:sz="0" w:space="0" w:color="auto"/>
        <w:bottom w:val="none" w:sz="0" w:space="0" w:color="auto"/>
        <w:right w:val="none" w:sz="0" w:space="0" w:color="auto"/>
      </w:divBdr>
    </w:div>
    <w:div w:id="442186694">
      <w:bodyDiv w:val="1"/>
      <w:marLeft w:val="0"/>
      <w:marRight w:val="0"/>
      <w:marTop w:val="0"/>
      <w:marBottom w:val="0"/>
      <w:divBdr>
        <w:top w:val="none" w:sz="0" w:space="0" w:color="auto"/>
        <w:left w:val="none" w:sz="0" w:space="0" w:color="auto"/>
        <w:bottom w:val="none" w:sz="0" w:space="0" w:color="auto"/>
        <w:right w:val="none" w:sz="0" w:space="0" w:color="auto"/>
      </w:divBdr>
    </w:div>
    <w:div w:id="470555858">
      <w:bodyDiv w:val="1"/>
      <w:marLeft w:val="0"/>
      <w:marRight w:val="0"/>
      <w:marTop w:val="0"/>
      <w:marBottom w:val="0"/>
      <w:divBdr>
        <w:top w:val="none" w:sz="0" w:space="0" w:color="auto"/>
        <w:left w:val="none" w:sz="0" w:space="0" w:color="auto"/>
        <w:bottom w:val="none" w:sz="0" w:space="0" w:color="auto"/>
        <w:right w:val="none" w:sz="0" w:space="0" w:color="auto"/>
      </w:divBdr>
    </w:div>
    <w:div w:id="524514232">
      <w:bodyDiv w:val="1"/>
      <w:marLeft w:val="0"/>
      <w:marRight w:val="0"/>
      <w:marTop w:val="0"/>
      <w:marBottom w:val="0"/>
      <w:divBdr>
        <w:top w:val="none" w:sz="0" w:space="0" w:color="auto"/>
        <w:left w:val="none" w:sz="0" w:space="0" w:color="auto"/>
        <w:bottom w:val="none" w:sz="0" w:space="0" w:color="auto"/>
        <w:right w:val="none" w:sz="0" w:space="0" w:color="auto"/>
      </w:divBdr>
    </w:div>
    <w:div w:id="537858452">
      <w:bodyDiv w:val="1"/>
      <w:marLeft w:val="0"/>
      <w:marRight w:val="0"/>
      <w:marTop w:val="0"/>
      <w:marBottom w:val="0"/>
      <w:divBdr>
        <w:top w:val="none" w:sz="0" w:space="0" w:color="auto"/>
        <w:left w:val="none" w:sz="0" w:space="0" w:color="auto"/>
        <w:bottom w:val="none" w:sz="0" w:space="0" w:color="auto"/>
        <w:right w:val="none" w:sz="0" w:space="0" w:color="auto"/>
      </w:divBdr>
    </w:div>
    <w:div w:id="561479536">
      <w:bodyDiv w:val="1"/>
      <w:marLeft w:val="0"/>
      <w:marRight w:val="0"/>
      <w:marTop w:val="0"/>
      <w:marBottom w:val="0"/>
      <w:divBdr>
        <w:top w:val="none" w:sz="0" w:space="0" w:color="auto"/>
        <w:left w:val="none" w:sz="0" w:space="0" w:color="auto"/>
        <w:bottom w:val="none" w:sz="0" w:space="0" w:color="auto"/>
        <w:right w:val="none" w:sz="0" w:space="0" w:color="auto"/>
      </w:divBdr>
    </w:div>
    <w:div w:id="594246497">
      <w:bodyDiv w:val="1"/>
      <w:marLeft w:val="0"/>
      <w:marRight w:val="0"/>
      <w:marTop w:val="0"/>
      <w:marBottom w:val="0"/>
      <w:divBdr>
        <w:top w:val="none" w:sz="0" w:space="0" w:color="auto"/>
        <w:left w:val="none" w:sz="0" w:space="0" w:color="auto"/>
        <w:bottom w:val="none" w:sz="0" w:space="0" w:color="auto"/>
        <w:right w:val="none" w:sz="0" w:space="0" w:color="auto"/>
      </w:divBdr>
    </w:div>
    <w:div w:id="628055103">
      <w:bodyDiv w:val="1"/>
      <w:marLeft w:val="0"/>
      <w:marRight w:val="0"/>
      <w:marTop w:val="0"/>
      <w:marBottom w:val="0"/>
      <w:divBdr>
        <w:top w:val="none" w:sz="0" w:space="0" w:color="auto"/>
        <w:left w:val="none" w:sz="0" w:space="0" w:color="auto"/>
        <w:bottom w:val="none" w:sz="0" w:space="0" w:color="auto"/>
        <w:right w:val="none" w:sz="0" w:space="0" w:color="auto"/>
      </w:divBdr>
    </w:div>
    <w:div w:id="645355890">
      <w:bodyDiv w:val="1"/>
      <w:marLeft w:val="0"/>
      <w:marRight w:val="0"/>
      <w:marTop w:val="0"/>
      <w:marBottom w:val="0"/>
      <w:divBdr>
        <w:top w:val="none" w:sz="0" w:space="0" w:color="auto"/>
        <w:left w:val="none" w:sz="0" w:space="0" w:color="auto"/>
        <w:bottom w:val="none" w:sz="0" w:space="0" w:color="auto"/>
        <w:right w:val="none" w:sz="0" w:space="0" w:color="auto"/>
      </w:divBdr>
    </w:div>
    <w:div w:id="648637053">
      <w:bodyDiv w:val="1"/>
      <w:marLeft w:val="0"/>
      <w:marRight w:val="0"/>
      <w:marTop w:val="0"/>
      <w:marBottom w:val="0"/>
      <w:divBdr>
        <w:top w:val="none" w:sz="0" w:space="0" w:color="auto"/>
        <w:left w:val="none" w:sz="0" w:space="0" w:color="auto"/>
        <w:bottom w:val="none" w:sz="0" w:space="0" w:color="auto"/>
        <w:right w:val="none" w:sz="0" w:space="0" w:color="auto"/>
      </w:divBdr>
    </w:div>
    <w:div w:id="657538332">
      <w:bodyDiv w:val="1"/>
      <w:marLeft w:val="0"/>
      <w:marRight w:val="0"/>
      <w:marTop w:val="0"/>
      <w:marBottom w:val="0"/>
      <w:divBdr>
        <w:top w:val="none" w:sz="0" w:space="0" w:color="auto"/>
        <w:left w:val="none" w:sz="0" w:space="0" w:color="auto"/>
        <w:bottom w:val="none" w:sz="0" w:space="0" w:color="auto"/>
        <w:right w:val="none" w:sz="0" w:space="0" w:color="auto"/>
      </w:divBdr>
    </w:div>
    <w:div w:id="671177438">
      <w:bodyDiv w:val="1"/>
      <w:marLeft w:val="0"/>
      <w:marRight w:val="0"/>
      <w:marTop w:val="0"/>
      <w:marBottom w:val="0"/>
      <w:divBdr>
        <w:top w:val="none" w:sz="0" w:space="0" w:color="auto"/>
        <w:left w:val="none" w:sz="0" w:space="0" w:color="auto"/>
        <w:bottom w:val="none" w:sz="0" w:space="0" w:color="auto"/>
        <w:right w:val="none" w:sz="0" w:space="0" w:color="auto"/>
      </w:divBdr>
    </w:div>
    <w:div w:id="684095745">
      <w:bodyDiv w:val="1"/>
      <w:marLeft w:val="0"/>
      <w:marRight w:val="0"/>
      <w:marTop w:val="0"/>
      <w:marBottom w:val="0"/>
      <w:divBdr>
        <w:top w:val="none" w:sz="0" w:space="0" w:color="auto"/>
        <w:left w:val="none" w:sz="0" w:space="0" w:color="auto"/>
        <w:bottom w:val="none" w:sz="0" w:space="0" w:color="auto"/>
        <w:right w:val="none" w:sz="0" w:space="0" w:color="auto"/>
      </w:divBdr>
    </w:div>
    <w:div w:id="689382326">
      <w:bodyDiv w:val="1"/>
      <w:marLeft w:val="0"/>
      <w:marRight w:val="0"/>
      <w:marTop w:val="0"/>
      <w:marBottom w:val="0"/>
      <w:divBdr>
        <w:top w:val="none" w:sz="0" w:space="0" w:color="auto"/>
        <w:left w:val="none" w:sz="0" w:space="0" w:color="auto"/>
        <w:bottom w:val="none" w:sz="0" w:space="0" w:color="auto"/>
        <w:right w:val="none" w:sz="0" w:space="0" w:color="auto"/>
      </w:divBdr>
    </w:div>
    <w:div w:id="742416527">
      <w:bodyDiv w:val="1"/>
      <w:marLeft w:val="0"/>
      <w:marRight w:val="0"/>
      <w:marTop w:val="0"/>
      <w:marBottom w:val="0"/>
      <w:divBdr>
        <w:top w:val="none" w:sz="0" w:space="0" w:color="auto"/>
        <w:left w:val="none" w:sz="0" w:space="0" w:color="auto"/>
        <w:bottom w:val="none" w:sz="0" w:space="0" w:color="auto"/>
        <w:right w:val="none" w:sz="0" w:space="0" w:color="auto"/>
      </w:divBdr>
    </w:div>
    <w:div w:id="762143416">
      <w:bodyDiv w:val="1"/>
      <w:marLeft w:val="0"/>
      <w:marRight w:val="0"/>
      <w:marTop w:val="0"/>
      <w:marBottom w:val="0"/>
      <w:divBdr>
        <w:top w:val="none" w:sz="0" w:space="0" w:color="auto"/>
        <w:left w:val="none" w:sz="0" w:space="0" w:color="auto"/>
        <w:bottom w:val="none" w:sz="0" w:space="0" w:color="auto"/>
        <w:right w:val="none" w:sz="0" w:space="0" w:color="auto"/>
      </w:divBdr>
    </w:div>
    <w:div w:id="771818961">
      <w:bodyDiv w:val="1"/>
      <w:marLeft w:val="0"/>
      <w:marRight w:val="0"/>
      <w:marTop w:val="0"/>
      <w:marBottom w:val="0"/>
      <w:divBdr>
        <w:top w:val="none" w:sz="0" w:space="0" w:color="auto"/>
        <w:left w:val="none" w:sz="0" w:space="0" w:color="auto"/>
        <w:bottom w:val="none" w:sz="0" w:space="0" w:color="auto"/>
        <w:right w:val="none" w:sz="0" w:space="0" w:color="auto"/>
      </w:divBdr>
    </w:div>
    <w:div w:id="776751770">
      <w:bodyDiv w:val="1"/>
      <w:marLeft w:val="0"/>
      <w:marRight w:val="0"/>
      <w:marTop w:val="0"/>
      <w:marBottom w:val="0"/>
      <w:divBdr>
        <w:top w:val="none" w:sz="0" w:space="0" w:color="auto"/>
        <w:left w:val="none" w:sz="0" w:space="0" w:color="auto"/>
        <w:bottom w:val="none" w:sz="0" w:space="0" w:color="auto"/>
        <w:right w:val="none" w:sz="0" w:space="0" w:color="auto"/>
      </w:divBdr>
    </w:div>
    <w:div w:id="787089611">
      <w:bodyDiv w:val="1"/>
      <w:marLeft w:val="0"/>
      <w:marRight w:val="0"/>
      <w:marTop w:val="0"/>
      <w:marBottom w:val="0"/>
      <w:divBdr>
        <w:top w:val="none" w:sz="0" w:space="0" w:color="auto"/>
        <w:left w:val="none" w:sz="0" w:space="0" w:color="auto"/>
        <w:bottom w:val="none" w:sz="0" w:space="0" w:color="auto"/>
        <w:right w:val="none" w:sz="0" w:space="0" w:color="auto"/>
      </w:divBdr>
    </w:div>
    <w:div w:id="795105869">
      <w:bodyDiv w:val="1"/>
      <w:marLeft w:val="0"/>
      <w:marRight w:val="0"/>
      <w:marTop w:val="0"/>
      <w:marBottom w:val="0"/>
      <w:divBdr>
        <w:top w:val="none" w:sz="0" w:space="0" w:color="auto"/>
        <w:left w:val="none" w:sz="0" w:space="0" w:color="auto"/>
        <w:bottom w:val="none" w:sz="0" w:space="0" w:color="auto"/>
        <w:right w:val="none" w:sz="0" w:space="0" w:color="auto"/>
      </w:divBdr>
    </w:div>
    <w:div w:id="831215746">
      <w:bodyDiv w:val="1"/>
      <w:marLeft w:val="0"/>
      <w:marRight w:val="0"/>
      <w:marTop w:val="0"/>
      <w:marBottom w:val="0"/>
      <w:divBdr>
        <w:top w:val="none" w:sz="0" w:space="0" w:color="auto"/>
        <w:left w:val="none" w:sz="0" w:space="0" w:color="auto"/>
        <w:bottom w:val="none" w:sz="0" w:space="0" w:color="auto"/>
        <w:right w:val="none" w:sz="0" w:space="0" w:color="auto"/>
      </w:divBdr>
    </w:div>
    <w:div w:id="842279439">
      <w:bodyDiv w:val="1"/>
      <w:marLeft w:val="0"/>
      <w:marRight w:val="0"/>
      <w:marTop w:val="0"/>
      <w:marBottom w:val="0"/>
      <w:divBdr>
        <w:top w:val="none" w:sz="0" w:space="0" w:color="auto"/>
        <w:left w:val="none" w:sz="0" w:space="0" w:color="auto"/>
        <w:bottom w:val="none" w:sz="0" w:space="0" w:color="auto"/>
        <w:right w:val="none" w:sz="0" w:space="0" w:color="auto"/>
      </w:divBdr>
    </w:div>
    <w:div w:id="844437502">
      <w:bodyDiv w:val="1"/>
      <w:marLeft w:val="0"/>
      <w:marRight w:val="0"/>
      <w:marTop w:val="0"/>
      <w:marBottom w:val="0"/>
      <w:divBdr>
        <w:top w:val="none" w:sz="0" w:space="0" w:color="auto"/>
        <w:left w:val="none" w:sz="0" w:space="0" w:color="auto"/>
        <w:bottom w:val="none" w:sz="0" w:space="0" w:color="auto"/>
        <w:right w:val="none" w:sz="0" w:space="0" w:color="auto"/>
      </w:divBdr>
    </w:div>
    <w:div w:id="850415286">
      <w:bodyDiv w:val="1"/>
      <w:marLeft w:val="0"/>
      <w:marRight w:val="0"/>
      <w:marTop w:val="0"/>
      <w:marBottom w:val="0"/>
      <w:divBdr>
        <w:top w:val="none" w:sz="0" w:space="0" w:color="auto"/>
        <w:left w:val="none" w:sz="0" w:space="0" w:color="auto"/>
        <w:bottom w:val="none" w:sz="0" w:space="0" w:color="auto"/>
        <w:right w:val="none" w:sz="0" w:space="0" w:color="auto"/>
      </w:divBdr>
    </w:div>
    <w:div w:id="899093675">
      <w:bodyDiv w:val="1"/>
      <w:marLeft w:val="0"/>
      <w:marRight w:val="0"/>
      <w:marTop w:val="0"/>
      <w:marBottom w:val="0"/>
      <w:divBdr>
        <w:top w:val="none" w:sz="0" w:space="0" w:color="auto"/>
        <w:left w:val="none" w:sz="0" w:space="0" w:color="auto"/>
        <w:bottom w:val="none" w:sz="0" w:space="0" w:color="auto"/>
        <w:right w:val="none" w:sz="0" w:space="0" w:color="auto"/>
      </w:divBdr>
    </w:div>
    <w:div w:id="899487578">
      <w:bodyDiv w:val="1"/>
      <w:marLeft w:val="0"/>
      <w:marRight w:val="0"/>
      <w:marTop w:val="0"/>
      <w:marBottom w:val="0"/>
      <w:divBdr>
        <w:top w:val="none" w:sz="0" w:space="0" w:color="auto"/>
        <w:left w:val="none" w:sz="0" w:space="0" w:color="auto"/>
        <w:bottom w:val="none" w:sz="0" w:space="0" w:color="auto"/>
        <w:right w:val="none" w:sz="0" w:space="0" w:color="auto"/>
      </w:divBdr>
    </w:div>
    <w:div w:id="911306988">
      <w:bodyDiv w:val="1"/>
      <w:marLeft w:val="0"/>
      <w:marRight w:val="0"/>
      <w:marTop w:val="0"/>
      <w:marBottom w:val="0"/>
      <w:divBdr>
        <w:top w:val="none" w:sz="0" w:space="0" w:color="auto"/>
        <w:left w:val="none" w:sz="0" w:space="0" w:color="auto"/>
        <w:bottom w:val="none" w:sz="0" w:space="0" w:color="auto"/>
        <w:right w:val="none" w:sz="0" w:space="0" w:color="auto"/>
      </w:divBdr>
    </w:div>
    <w:div w:id="913004442">
      <w:bodyDiv w:val="1"/>
      <w:marLeft w:val="0"/>
      <w:marRight w:val="0"/>
      <w:marTop w:val="0"/>
      <w:marBottom w:val="0"/>
      <w:divBdr>
        <w:top w:val="none" w:sz="0" w:space="0" w:color="auto"/>
        <w:left w:val="none" w:sz="0" w:space="0" w:color="auto"/>
        <w:bottom w:val="none" w:sz="0" w:space="0" w:color="auto"/>
        <w:right w:val="none" w:sz="0" w:space="0" w:color="auto"/>
      </w:divBdr>
    </w:div>
    <w:div w:id="924262566">
      <w:bodyDiv w:val="1"/>
      <w:marLeft w:val="0"/>
      <w:marRight w:val="0"/>
      <w:marTop w:val="0"/>
      <w:marBottom w:val="0"/>
      <w:divBdr>
        <w:top w:val="none" w:sz="0" w:space="0" w:color="auto"/>
        <w:left w:val="none" w:sz="0" w:space="0" w:color="auto"/>
        <w:bottom w:val="none" w:sz="0" w:space="0" w:color="auto"/>
        <w:right w:val="none" w:sz="0" w:space="0" w:color="auto"/>
      </w:divBdr>
    </w:div>
    <w:div w:id="937297215">
      <w:bodyDiv w:val="1"/>
      <w:marLeft w:val="0"/>
      <w:marRight w:val="0"/>
      <w:marTop w:val="0"/>
      <w:marBottom w:val="0"/>
      <w:divBdr>
        <w:top w:val="none" w:sz="0" w:space="0" w:color="auto"/>
        <w:left w:val="none" w:sz="0" w:space="0" w:color="auto"/>
        <w:bottom w:val="none" w:sz="0" w:space="0" w:color="auto"/>
        <w:right w:val="none" w:sz="0" w:space="0" w:color="auto"/>
      </w:divBdr>
    </w:div>
    <w:div w:id="942765470">
      <w:bodyDiv w:val="1"/>
      <w:marLeft w:val="0"/>
      <w:marRight w:val="0"/>
      <w:marTop w:val="0"/>
      <w:marBottom w:val="0"/>
      <w:divBdr>
        <w:top w:val="none" w:sz="0" w:space="0" w:color="auto"/>
        <w:left w:val="none" w:sz="0" w:space="0" w:color="auto"/>
        <w:bottom w:val="none" w:sz="0" w:space="0" w:color="auto"/>
        <w:right w:val="none" w:sz="0" w:space="0" w:color="auto"/>
      </w:divBdr>
    </w:div>
    <w:div w:id="950286270">
      <w:bodyDiv w:val="1"/>
      <w:marLeft w:val="0"/>
      <w:marRight w:val="0"/>
      <w:marTop w:val="0"/>
      <w:marBottom w:val="0"/>
      <w:divBdr>
        <w:top w:val="none" w:sz="0" w:space="0" w:color="auto"/>
        <w:left w:val="none" w:sz="0" w:space="0" w:color="auto"/>
        <w:bottom w:val="none" w:sz="0" w:space="0" w:color="auto"/>
        <w:right w:val="none" w:sz="0" w:space="0" w:color="auto"/>
      </w:divBdr>
    </w:div>
    <w:div w:id="951665836">
      <w:bodyDiv w:val="1"/>
      <w:marLeft w:val="0"/>
      <w:marRight w:val="0"/>
      <w:marTop w:val="0"/>
      <w:marBottom w:val="0"/>
      <w:divBdr>
        <w:top w:val="none" w:sz="0" w:space="0" w:color="auto"/>
        <w:left w:val="none" w:sz="0" w:space="0" w:color="auto"/>
        <w:bottom w:val="none" w:sz="0" w:space="0" w:color="auto"/>
        <w:right w:val="none" w:sz="0" w:space="0" w:color="auto"/>
      </w:divBdr>
    </w:div>
    <w:div w:id="980115818">
      <w:bodyDiv w:val="1"/>
      <w:marLeft w:val="0"/>
      <w:marRight w:val="0"/>
      <w:marTop w:val="0"/>
      <w:marBottom w:val="0"/>
      <w:divBdr>
        <w:top w:val="none" w:sz="0" w:space="0" w:color="auto"/>
        <w:left w:val="none" w:sz="0" w:space="0" w:color="auto"/>
        <w:bottom w:val="none" w:sz="0" w:space="0" w:color="auto"/>
        <w:right w:val="none" w:sz="0" w:space="0" w:color="auto"/>
      </w:divBdr>
    </w:div>
    <w:div w:id="1007638119">
      <w:bodyDiv w:val="1"/>
      <w:marLeft w:val="0"/>
      <w:marRight w:val="0"/>
      <w:marTop w:val="0"/>
      <w:marBottom w:val="0"/>
      <w:divBdr>
        <w:top w:val="none" w:sz="0" w:space="0" w:color="auto"/>
        <w:left w:val="none" w:sz="0" w:space="0" w:color="auto"/>
        <w:bottom w:val="none" w:sz="0" w:space="0" w:color="auto"/>
        <w:right w:val="none" w:sz="0" w:space="0" w:color="auto"/>
      </w:divBdr>
    </w:div>
    <w:div w:id="1029841672">
      <w:bodyDiv w:val="1"/>
      <w:marLeft w:val="0"/>
      <w:marRight w:val="0"/>
      <w:marTop w:val="0"/>
      <w:marBottom w:val="0"/>
      <w:divBdr>
        <w:top w:val="none" w:sz="0" w:space="0" w:color="auto"/>
        <w:left w:val="none" w:sz="0" w:space="0" w:color="auto"/>
        <w:bottom w:val="none" w:sz="0" w:space="0" w:color="auto"/>
        <w:right w:val="none" w:sz="0" w:space="0" w:color="auto"/>
      </w:divBdr>
    </w:div>
    <w:div w:id="1031762021">
      <w:bodyDiv w:val="1"/>
      <w:marLeft w:val="0"/>
      <w:marRight w:val="0"/>
      <w:marTop w:val="0"/>
      <w:marBottom w:val="0"/>
      <w:divBdr>
        <w:top w:val="none" w:sz="0" w:space="0" w:color="auto"/>
        <w:left w:val="none" w:sz="0" w:space="0" w:color="auto"/>
        <w:bottom w:val="none" w:sz="0" w:space="0" w:color="auto"/>
        <w:right w:val="none" w:sz="0" w:space="0" w:color="auto"/>
      </w:divBdr>
    </w:div>
    <w:div w:id="1038238721">
      <w:bodyDiv w:val="1"/>
      <w:marLeft w:val="0"/>
      <w:marRight w:val="0"/>
      <w:marTop w:val="0"/>
      <w:marBottom w:val="0"/>
      <w:divBdr>
        <w:top w:val="none" w:sz="0" w:space="0" w:color="auto"/>
        <w:left w:val="none" w:sz="0" w:space="0" w:color="auto"/>
        <w:bottom w:val="none" w:sz="0" w:space="0" w:color="auto"/>
        <w:right w:val="none" w:sz="0" w:space="0" w:color="auto"/>
      </w:divBdr>
    </w:div>
    <w:div w:id="1039401384">
      <w:bodyDiv w:val="1"/>
      <w:marLeft w:val="0"/>
      <w:marRight w:val="0"/>
      <w:marTop w:val="0"/>
      <w:marBottom w:val="0"/>
      <w:divBdr>
        <w:top w:val="none" w:sz="0" w:space="0" w:color="auto"/>
        <w:left w:val="none" w:sz="0" w:space="0" w:color="auto"/>
        <w:bottom w:val="none" w:sz="0" w:space="0" w:color="auto"/>
        <w:right w:val="none" w:sz="0" w:space="0" w:color="auto"/>
      </w:divBdr>
    </w:div>
    <w:div w:id="1044450649">
      <w:bodyDiv w:val="1"/>
      <w:marLeft w:val="0"/>
      <w:marRight w:val="0"/>
      <w:marTop w:val="0"/>
      <w:marBottom w:val="0"/>
      <w:divBdr>
        <w:top w:val="none" w:sz="0" w:space="0" w:color="auto"/>
        <w:left w:val="none" w:sz="0" w:space="0" w:color="auto"/>
        <w:bottom w:val="none" w:sz="0" w:space="0" w:color="auto"/>
        <w:right w:val="none" w:sz="0" w:space="0" w:color="auto"/>
      </w:divBdr>
    </w:div>
    <w:div w:id="1059864424">
      <w:bodyDiv w:val="1"/>
      <w:marLeft w:val="0"/>
      <w:marRight w:val="0"/>
      <w:marTop w:val="0"/>
      <w:marBottom w:val="0"/>
      <w:divBdr>
        <w:top w:val="none" w:sz="0" w:space="0" w:color="auto"/>
        <w:left w:val="none" w:sz="0" w:space="0" w:color="auto"/>
        <w:bottom w:val="none" w:sz="0" w:space="0" w:color="auto"/>
        <w:right w:val="none" w:sz="0" w:space="0" w:color="auto"/>
      </w:divBdr>
    </w:div>
    <w:div w:id="1073090663">
      <w:bodyDiv w:val="1"/>
      <w:marLeft w:val="0"/>
      <w:marRight w:val="0"/>
      <w:marTop w:val="0"/>
      <w:marBottom w:val="0"/>
      <w:divBdr>
        <w:top w:val="none" w:sz="0" w:space="0" w:color="auto"/>
        <w:left w:val="none" w:sz="0" w:space="0" w:color="auto"/>
        <w:bottom w:val="none" w:sz="0" w:space="0" w:color="auto"/>
        <w:right w:val="none" w:sz="0" w:space="0" w:color="auto"/>
      </w:divBdr>
    </w:div>
    <w:div w:id="1103112057">
      <w:bodyDiv w:val="1"/>
      <w:marLeft w:val="0"/>
      <w:marRight w:val="0"/>
      <w:marTop w:val="0"/>
      <w:marBottom w:val="0"/>
      <w:divBdr>
        <w:top w:val="none" w:sz="0" w:space="0" w:color="auto"/>
        <w:left w:val="none" w:sz="0" w:space="0" w:color="auto"/>
        <w:bottom w:val="none" w:sz="0" w:space="0" w:color="auto"/>
        <w:right w:val="none" w:sz="0" w:space="0" w:color="auto"/>
      </w:divBdr>
    </w:div>
    <w:div w:id="1109617250">
      <w:bodyDiv w:val="1"/>
      <w:marLeft w:val="0"/>
      <w:marRight w:val="0"/>
      <w:marTop w:val="0"/>
      <w:marBottom w:val="0"/>
      <w:divBdr>
        <w:top w:val="none" w:sz="0" w:space="0" w:color="auto"/>
        <w:left w:val="none" w:sz="0" w:space="0" w:color="auto"/>
        <w:bottom w:val="none" w:sz="0" w:space="0" w:color="auto"/>
        <w:right w:val="none" w:sz="0" w:space="0" w:color="auto"/>
      </w:divBdr>
    </w:div>
    <w:div w:id="1136028152">
      <w:bodyDiv w:val="1"/>
      <w:marLeft w:val="0"/>
      <w:marRight w:val="0"/>
      <w:marTop w:val="0"/>
      <w:marBottom w:val="0"/>
      <w:divBdr>
        <w:top w:val="none" w:sz="0" w:space="0" w:color="auto"/>
        <w:left w:val="none" w:sz="0" w:space="0" w:color="auto"/>
        <w:bottom w:val="none" w:sz="0" w:space="0" w:color="auto"/>
        <w:right w:val="none" w:sz="0" w:space="0" w:color="auto"/>
      </w:divBdr>
    </w:div>
    <w:div w:id="1137180922">
      <w:bodyDiv w:val="1"/>
      <w:marLeft w:val="0"/>
      <w:marRight w:val="0"/>
      <w:marTop w:val="0"/>
      <w:marBottom w:val="0"/>
      <w:divBdr>
        <w:top w:val="none" w:sz="0" w:space="0" w:color="auto"/>
        <w:left w:val="none" w:sz="0" w:space="0" w:color="auto"/>
        <w:bottom w:val="none" w:sz="0" w:space="0" w:color="auto"/>
        <w:right w:val="none" w:sz="0" w:space="0" w:color="auto"/>
      </w:divBdr>
    </w:div>
    <w:div w:id="1140654149">
      <w:bodyDiv w:val="1"/>
      <w:marLeft w:val="0"/>
      <w:marRight w:val="0"/>
      <w:marTop w:val="0"/>
      <w:marBottom w:val="0"/>
      <w:divBdr>
        <w:top w:val="none" w:sz="0" w:space="0" w:color="auto"/>
        <w:left w:val="none" w:sz="0" w:space="0" w:color="auto"/>
        <w:bottom w:val="none" w:sz="0" w:space="0" w:color="auto"/>
        <w:right w:val="none" w:sz="0" w:space="0" w:color="auto"/>
      </w:divBdr>
    </w:div>
    <w:div w:id="1149202874">
      <w:bodyDiv w:val="1"/>
      <w:marLeft w:val="0"/>
      <w:marRight w:val="0"/>
      <w:marTop w:val="0"/>
      <w:marBottom w:val="0"/>
      <w:divBdr>
        <w:top w:val="none" w:sz="0" w:space="0" w:color="auto"/>
        <w:left w:val="none" w:sz="0" w:space="0" w:color="auto"/>
        <w:bottom w:val="none" w:sz="0" w:space="0" w:color="auto"/>
        <w:right w:val="none" w:sz="0" w:space="0" w:color="auto"/>
      </w:divBdr>
    </w:div>
    <w:div w:id="1184711383">
      <w:bodyDiv w:val="1"/>
      <w:marLeft w:val="0"/>
      <w:marRight w:val="0"/>
      <w:marTop w:val="0"/>
      <w:marBottom w:val="0"/>
      <w:divBdr>
        <w:top w:val="none" w:sz="0" w:space="0" w:color="auto"/>
        <w:left w:val="none" w:sz="0" w:space="0" w:color="auto"/>
        <w:bottom w:val="none" w:sz="0" w:space="0" w:color="auto"/>
        <w:right w:val="none" w:sz="0" w:space="0" w:color="auto"/>
      </w:divBdr>
    </w:div>
    <w:div w:id="1190294024">
      <w:bodyDiv w:val="1"/>
      <w:marLeft w:val="0"/>
      <w:marRight w:val="0"/>
      <w:marTop w:val="0"/>
      <w:marBottom w:val="0"/>
      <w:divBdr>
        <w:top w:val="none" w:sz="0" w:space="0" w:color="auto"/>
        <w:left w:val="none" w:sz="0" w:space="0" w:color="auto"/>
        <w:bottom w:val="none" w:sz="0" w:space="0" w:color="auto"/>
        <w:right w:val="none" w:sz="0" w:space="0" w:color="auto"/>
      </w:divBdr>
    </w:div>
    <w:div w:id="1199124376">
      <w:bodyDiv w:val="1"/>
      <w:marLeft w:val="0"/>
      <w:marRight w:val="0"/>
      <w:marTop w:val="0"/>
      <w:marBottom w:val="0"/>
      <w:divBdr>
        <w:top w:val="none" w:sz="0" w:space="0" w:color="auto"/>
        <w:left w:val="none" w:sz="0" w:space="0" w:color="auto"/>
        <w:bottom w:val="none" w:sz="0" w:space="0" w:color="auto"/>
        <w:right w:val="none" w:sz="0" w:space="0" w:color="auto"/>
      </w:divBdr>
    </w:div>
    <w:div w:id="1206216801">
      <w:bodyDiv w:val="1"/>
      <w:marLeft w:val="0"/>
      <w:marRight w:val="0"/>
      <w:marTop w:val="0"/>
      <w:marBottom w:val="0"/>
      <w:divBdr>
        <w:top w:val="none" w:sz="0" w:space="0" w:color="auto"/>
        <w:left w:val="none" w:sz="0" w:space="0" w:color="auto"/>
        <w:bottom w:val="none" w:sz="0" w:space="0" w:color="auto"/>
        <w:right w:val="none" w:sz="0" w:space="0" w:color="auto"/>
      </w:divBdr>
    </w:div>
    <w:div w:id="120968283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215509722">
      <w:bodyDiv w:val="1"/>
      <w:marLeft w:val="0"/>
      <w:marRight w:val="0"/>
      <w:marTop w:val="0"/>
      <w:marBottom w:val="0"/>
      <w:divBdr>
        <w:top w:val="none" w:sz="0" w:space="0" w:color="auto"/>
        <w:left w:val="none" w:sz="0" w:space="0" w:color="auto"/>
        <w:bottom w:val="none" w:sz="0" w:space="0" w:color="auto"/>
        <w:right w:val="none" w:sz="0" w:space="0" w:color="auto"/>
      </w:divBdr>
    </w:div>
    <w:div w:id="1251086936">
      <w:bodyDiv w:val="1"/>
      <w:marLeft w:val="0"/>
      <w:marRight w:val="0"/>
      <w:marTop w:val="0"/>
      <w:marBottom w:val="0"/>
      <w:divBdr>
        <w:top w:val="none" w:sz="0" w:space="0" w:color="auto"/>
        <w:left w:val="none" w:sz="0" w:space="0" w:color="auto"/>
        <w:bottom w:val="none" w:sz="0" w:space="0" w:color="auto"/>
        <w:right w:val="none" w:sz="0" w:space="0" w:color="auto"/>
      </w:divBdr>
    </w:div>
    <w:div w:id="1266113897">
      <w:bodyDiv w:val="1"/>
      <w:marLeft w:val="0"/>
      <w:marRight w:val="0"/>
      <w:marTop w:val="0"/>
      <w:marBottom w:val="0"/>
      <w:divBdr>
        <w:top w:val="none" w:sz="0" w:space="0" w:color="auto"/>
        <w:left w:val="none" w:sz="0" w:space="0" w:color="auto"/>
        <w:bottom w:val="none" w:sz="0" w:space="0" w:color="auto"/>
        <w:right w:val="none" w:sz="0" w:space="0" w:color="auto"/>
      </w:divBdr>
    </w:div>
    <w:div w:id="1313174308">
      <w:bodyDiv w:val="1"/>
      <w:marLeft w:val="0"/>
      <w:marRight w:val="0"/>
      <w:marTop w:val="0"/>
      <w:marBottom w:val="0"/>
      <w:divBdr>
        <w:top w:val="none" w:sz="0" w:space="0" w:color="auto"/>
        <w:left w:val="none" w:sz="0" w:space="0" w:color="auto"/>
        <w:bottom w:val="none" w:sz="0" w:space="0" w:color="auto"/>
        <w:right w:val="none" w:sz="0" w:space="0" w:color="auto"/>
      </w:divBdr>
    </w:div>
    <w:div w:id="1318609498">
      <w:bodyDiv w:val="1"/>
      <w:marLeft w:val="0"/>
      <w:marRight w:val="0"/>
      <w:marTop w:val="0"/>
      <w:marBottom w:val="0"/>
      <w:divBdr>
        <w:top w:val="none" w:sz="0" w:space="0" w:color="auto"/>
        <w:left w:val="none" w:sz="0" w:space="0" w:color="auto"/>
        <w:bottom w:val="none" w:sz="0" w:space="0" w:color="auto"/>
        <w:right w:val="none" w:sz="0" w:space="0" w:color="auto"/>
      </w:divBdr>
    </w:div>
    <w:div w:id="1343508796">
      <w:bodyDiv w:val="1"/>
      <w:marLeft w:val="0"/>
      <w:marRight w:val="0"/>
      <w:marTop w:val="0"/>
      <w:marBottom w:val="0"/>
      <w:divBdr>
        <w:top w:val="none" w:sz="0" w:space="0" w:color="auto"/>
        <w:left w:val="none" w:sz="0" w:space="0" w:color="auto"/>
        <w:bottom w:val="none" w:sz="0" w:space="0" w:color="auto"/>
        <w:right w:val="none" w:sz="0" w:space="0" w:color="auto"/>
      </w:divBdr>
    </w:div>
    <w:div w:id="1351028993">
      <w:bodyDiv w:val="1"/>
      <w:marLeft w:val="0"/>
      <w:marRight w:val="0"/>
      <w:marTop w:val="0"/>
      <w:marBottom w:val="0"/>
      <w:divBdr>
        <w:top w:val="none" w:sz="0" w:space="0" w:color="auto"/>
        <w:left w:val="none" w:sz="0" w:space="0" w:color="auto"/>
        <w:bottom w:val="none" w:sz="0" w:space="0" w:color="auto"/>
        <w:right w:val="none" w:sz="0" w:space="0" w:color="auto"/>
      </w:divBdr>
    </w:div>
    <w:div w:id="1352148228">
      <w:bodyDiv w:val="1"/>
      <w:marLeft w:val="0"/>
      <w:marRight w:val="0"/>
      <w:marTop w:val="0"/>
      <w:marBottom w:val="0"/>
      <w:divBdr>
        <w:top w:val="none" w:sz="0" w:space="0" w:color="auto"/>
        <w:left w:val="none" w:sz="0" w:space="0" w:color="auto"/>
        <w:bottom w:val="none" w:sz="0" w:space="0" w:color="auto"/>
        <w:right w:val="none" w:sz="0" w:space="0" w:color="auto"/>
      </w:divBdr>
    </w:div>
    <w:div w:id="1388188694">
      <w:bodyDiv w:val="1"/>
      <w:marLeft w:val="0"/>
      <w:marRight w:val="0"/>
      <w:marTop w:val="0"/>
      <w:marBottom w:val="0"/>
      <w:divBdr>
        <w:top w:val="none" w:sz="0" w:space="0" w:color="auto"/>
        <w:left w:val="none" w:sz="0" w:space="0" w:color="auto"/>
        <w:bottom w:val="none" w:sz="0" w:space="0" w:color="auto"/>
        <w:right w:val="none" w:sz="0" w:space="0" w:color="auto"/>
      </w:divBdr>
    </w:div>
    <w:div w:id="1484078825">
      <w:bodyDiv w:val="1"/>
      <w:marLeft w:val="0"/>
      <w:marRight w:val="0"/>
      <w:marTop w:val="0"/>
      <w:marBottom w:val="0"/>
      <w:divBdr>
        <w:top w:val="none" w:sz="0" w:space="0" w:color="auto"/>
        <w:left w:val="none" w:sz="0" w:space="0" w:color="auto"/>
        <w:bottom w:val="none" w:sz="0" w:space="0" w:color="auto"/>
        <w:right w:val="none" w:sz="0" w:space="0" w:color="auto"/>
      </w:divBdr>
    </w:div>
    <w:div w:id="1534146339">
      <w:bodyDiv w:val="1"/>
      <w:marLeft w:val="0"/>
      <w:marRight w:val="0"/>
      <w:marTop w:val="0"/>
      <w:marBottom w:val="0"/>
      <w:divBdr>
        <w:top w:val="none" w:sz="0" w:space="0" w:color="auto"/>
        <w:left w:val="none" w:sz="0" w:space="0" w:color="auto"/>
        <w:bottom w:val="none" w:sz="0" w:space="0" w:color="auto"/>
        <w:right w:val="none" w:sz="0" w:space="0" w:color="auto"/>
      </w:divBdr>
    </w:div>
    <w:div w:id="1540631835">
      <w:bodyDiv w:val="1"/>
      <w:marLeft w:val="0"/>
      <w:marRight w:val="0"/>
      <w:marTop w:val="0"/>
      <w:marBottom w:val="0"/>
      <w:divBdr>
        <w:top w:val="none" w:sz="0" w:space="0" w:color="auto"/>
        <w:left w:val="none" w:sz="0" w:space="0" w:color="auto"/>
        <w:bottom w:val="none" w:sz="0" w:space="0" w:color="auto"/>
        <w:right w:val="none" w:sz="0" w:space="0" w:color="auto"/>
      </w:divBdr>
    </w:div>
    <w:div w:id="1583103030">
      <w:bodyDiv w:val="1"/>
      <w:marLeft w:val="0"/>
      <w:marRight w:val="0"/>
      <w:marTop w:val="0"/>
      <w:marBottom w:val="0"/>
      <w:divBdr>
        <w:top w:val="none" w:sz="0" w:space="0" w:color="auto"/>
        <w:left w:val="none" w:sz="0" w:space="0" w:color="auto"/>
        <w:bottom w:val="none" w:sz="0" w:space="0" w:color="auto"/>
        <w:right w:val="none" w:sz="0" w:space="0" w:color="auto"/>
      </w:divBdr>
    </w:div>
    <w:div w:id="1600600785">
      <w:bodyDiv w:val="1"/>
      <w:marLeft w:val="0"/>
      <w:marRight w:val="0"/>
      <w:marTop w:val="0"/>
      <w:marBottom w:val="0"/>
      <w:divBdr>
        <w:top w:val="none" w:sz="0" w:space="0" w:color="auto"/>
        <w:left w:val="none" w:sz="0" w:space="0" w:color="auto"/>
        <w:bottom w:val="none" w:sz="0" w:space="0" w:color="auto"/>
        <w:right w:val="none" w:sz="0" w:space="0" w:color="auto"/>
      </w:divBdr>
    </w:div>
    <w:div w:id="1615596094">
      <w:bodyDiv w:val="1"/>
      <w:marLeft w:val="0"/>
      <w:marRight w:val="0"/>
      <w:marTop w:val="0"/>
      <w:marBottom w:val="0"/>
      <w:divBdr>
        <w:top w:val="none" w:sz="0" w:space="0" w:color="auto"/>
        <w:left w:val="none" w:sz="0" w:space="0" w:color="auto"/>
        <w:bottom w:val="none" w:sz="0" w:space="0" w:color="auto"/>
        <w:right w:val="none" w:sz="0" w:space="0" w:color="auto"/>
      </w:divBdr>
    </w:div>
    <w:div w:id="1618875501">
      <w:bodyDiv w:val="1"/>
      <w:marLeft w:val="0"/>
      <w:marRight w:val="0"/>
      <w:marTop w:val="0"/>
      <w:marBottom w:val="0"/>
      <w:divBdr>
        <w:top w:val="none" w:sz="0" w:space="0" w:color="auto"/>
        <w:left w:val="none" w:sz="0" w:space="0" w:color="auto"/>
        <w:bottom w:val="none" w:sz="0" w:space="0" w:color="auto"/>
        <w:right w:val="none" w:sz="0" w:space="0" w:color="auto"/>
      </w:divBdr>
    </w:div>
    <w:div w:id="1625648837">
      <w:bodyDiv w:val="1"/>
      <w:marLeft w:val="0"/>
      <w:marRight w:val="0"/>
      <w:marTop w:val="0"/>
      <w:marBottom w:val="0"/>
      <w:divBdr>
        <w:top w:val="none" w:sz="0" w:space="0" w:color="auto"/>
        <w:left w:val="none" w:sz="0" w:space="0" w:color="auto"/>
        <w:bottom w:val="none" w:sz="0" w:space="0" w:color="auto"/>
        <w:right w:val="none" w:sz="0" w:space="0" w:color="auto"/>
      </w:divBdr>
    </w:div>
    <w:div w:id="1632974779">
      <w:bodyDiv w:val="1"/>
      <w:marLeft w:val="0"/>
      <w:marRight w:val="0"/>
      <w:marTop w:val="0"/>
      <w:marBottom w:val="0"/>
      <w:divBdr>
        <w:top w:val="none" w:sz="0" w:space="0" w:color="auto"/>
        <w:left w:val="none" w:sz="0" w:space="0" w:color="auto"/>
        <w:bottom w:val="none" w:sz="0" w:space="0" w:color="auto"/>
        <w:right w:val="none" w:sz="0" w:space="0" w:color="auto"/>
      </w:divBdr>
    </w:div>
    <w:div w:id="1653099728">
      <w:bodyDiv w:val="1"/>
      <w:marLeft w:val="0"/>
      <w:marRight w:val="0"/>
      <w:marTop w:val="0"/>
      <w:marBottom w:val="0"/>
      <w:divBdr>
        <w:top w:val="none" w:sz="0" w:space="0" w:color="auto"/>
        <w:left w:val="none" w:sz="0" w:space="0" w:color="auto"/>
        <w:bottom w:val="none" w:sz="0" w:space="0" w:color="auto"/>
        <w:right w:val="none" w:sz="0" w:space="0" w:color="auto"/>
      </w:divBdr>
    </w:div>
    <w:div w:id="1658730044">
      <w:bodyDiv w:val="1"/>
      <w:marLeft w:val="0"/>
      <w:marRight w:val="0"/>
      <w:marTop w:val="0"/>
      <w:marBottom w:val="0"/>
      <w:divBdr>
        <w:top w:val="none" w:sz="0" w:space="0" w:color="auto"/>
        <w:left w:val="none" w:sz="0" w:space="0" w:color="auto"/>
        <w:bottom w:val="none" w:sz="0" w:space="0" w:color="auto"/>
        <w:right w:val="none" w:sz="0" w:space="0" w:color="auto"/>
      </w:divBdr>
    </w:div>
    <w:div w:id="1671370653">
      <w:bodyDiv w:val="1"/>
      <w:marLeft w:val="0"/>
      <w:marRight w:val="0"/>
      <w:marTop w:val="0"/>
      <w:marBottom w:val="0"/>
      <w:divBdr>
        <w:top w:val="none" w:sz="0" w:space="0" w:color="auto"/>
        <w:left w:val="none" w:sz="0" w:space="0" w:color="auto"/>
        <w:bottom w:val="none" w:sz="0" w:space="0" w:color="auto"/>
        <w:right w:val="none" w:sz="0" w:space="0" w:color="auto"/>
      </w:divBdr>
    </w:div>
    <w:div w:id="1687290644">
      <w:bodyDiv w:val="1"/>
      <w:marLeft w:val="0"/>
      <w:marRight w:val="0"/>
      <w:marTop w:val="0"/>
      <w:marBottom w:val="0"/>
      <w:divBdr>
        <w:top w:val="none" w:sz="0" w:space="0" w:color="auto"/>
        <w:left w:val="none" w:sz="0" w:space="0" w:color="auto"/>
        <w:bottom w:val="none" w:sz="0" w:space="0" w:color="auto"/>
        <w:right w:val="none" w:sz="0" w:space="0" w:color="auto"/>
      </w:divBdr>
    </w:div>
    <w:div w:id="1708800993">
      <w:bodyDiv w:val="1"/>
      <w:marLeft w:val="0"/>
      <w:marRight w:val="0"/>
      <w:marTop w:val="0"/>
      <w:marBottom w:val="0"/>
      <w:divBdr>
        <w:top w:val="none" w:sz="0" w:space="0" w:color="auto"/>
        <w:left w:val="none" w:sz="0" w:space="0" w:color="auto"/>
        <w:bottom w:val="none" w:sz="0" w:space="0" w:color="auto"/>
        <w:right w:val="none" w:sz="0" w:space="0" w:color="auto"/>
      </w:divBdr>
    </w:div>
    <w:div w:id="1715812200">
      <w:bodyDiv w:val="1"/>
      <w:marLeft w:val="0"/>
      <w:marRight w:val="0"/>
      <w:marTop w:val="0"/>
      <w:marBottom w:val="0"/>
      <w:divBdr>
        <w:top w:val="none" w:sz="0" w:space="0" w:color="auto"/>
        <w:left w:val="none" w:sz="0" w:space="0" w:color="auto"/>
        <w:bottom w:val="none" w:sz="0" w:space="0" w:color="auto"/>
        <w:right w:val="none" w:sz="0" w:space="0" w:color="auto"/>
      </w:divBdr>
    </w:div>
    <w:div w:id="1737774555">
      <w:bodyDiv w:val="1"/>
      <w:marLeft w:val="0"/>
      <w:marRight w:val="0"/>
      <w:marTop w:val="0"/>
      <w:marBottom w:val="0"/>
      <w:divBdr>
        <w:top w:val="none" w:sz="0" w:space="0" w:color="auto"/>
        <w:left w:val="none" w:sz="0" w:space="0" w:color="auto"/>
        <w:bottom w:val="none" w:sz="0" w:space="0" w:color="auto"/>
        <w:right w:val="none" w:sz="0" w:space="0" w:color="auto"/>
      </w:divBdr>
    </w:div>
    <w:div w:id="1774669196">
      <w:bodyDiv w:val="1"/>
      <w:marLeft w:val="0"/>
      <w:marRight w:val="0"/>
      <w:marTop w:val="0"/>
      <w:marBottom w:val="0"/>
      <w:divBdr>
        <w:top w:val="none" w:sz="0" w:space="0" w:color="auto"/>
        <w:left w:val="none" w:sz="0" w:space="0" w:color="auto"/>
        <w:bottom w:val="none" w:sz="0" w:space="0" w:color="auto"/>
        <w:right w:val="none" w:sz="0" w:space="0" w:color="auto"/>
      </w:divBdr>
    </w:div>
    <w:div w:id="1776049994">
      <w:bodyDiv w:val="1"/>
      <w:marLeft w:val="0"/>
      <w:marRight w:val="0"/>
      <w:marTop w:val="0"/>
      <w:marBottom w:val="0"/>
      <w:divBdr>
        <w:top w:val="none" w:sz="0" w:space="0" w:color="auto"/>
        <w:left w:val="none" w:sz="0" w:space="0" w:color="auto"/>
        <w:bottom w:val="none" w:sz="0" w:space="0" w:color="auto"/>
        <w:right w:val="none" w:sz="0" w:space="0" w:color="auto"/>
      </w:divBdr>
    </w:div>
    <w:div w:id="1788620447">
      <w:bodyDiv w:val="1"/>
      <w:marLeft w:val="0"/>
      <w:marRight w:val="0"/>
      <w:marTop w:val="0"/>
      <w:marBottom w:val="0"/>
      <w:divBdr>
        <w:top w:val="none" w:sz="0" w:space="0" w:color="auto"/>
        <w:left w:val="none" w:sz="0" w:space="0" w:color="auto"/>
        <w:bottom w:val="none" w:sz="0" w:space="0" w:color="auto"/>
        <w:right w:val="none" w:sz="0" w:space="0" w:color="auto"/>
      </w:divBdr>
    </w:div>
    <w:div w:id="1818455532">
      <w:bodyDiv w:val="1"/>
      <w:marLeft w:val="0"/>
      <w:marRight w:val="0"/>
      <w:marTop w:val="0"/>
      <w:marBottom w:val="0"/>
      <w:divBdr>
        <w:top w:val="none" w:sz="0" w:space="0" w:color="auto"/>
        <w:left w:val="none" w:sz="0" w:space="0" w:color="auto"/>
        <w:bottom w:val="none" w:sz="0" w:space="0" w:color="auto"/>
        <w:right w:val="none" w:sz="0" w:space="0" w:color="auto"/>
      </w:divBdr>
    </w:div>
    <w:div w:id="1819148659">
      <w:bodyDiv w:val="1"/>
      <w:marLeft w:val="0"/>
      <w:marRight w:val="0"/>
      <w:marTop w:val="0"/>
      <w:marBottom w:val="0"/>
      <w:divBdr>
        <w:top w:val="none" w:sz="0" w:space="0" w:color="auto"/>
        <w:left w:val="none" w:sz="0" w:space="0" w:color="auto"/>
        <w:bottom w:val="none" w:sz="0" w:space="0" w:color="auto"/>
        <w:right w:val="none" w:sz="0" w:space="0" w:color="auto"/>
      </w:divBdr>
    </w:div>
    <w:div w:id="1821530288">
      <w:bodyDiv w:val="1"/>
      <w:marLeft w:val="0"/>
      <w:marRight w:val="0"/>
      <w:marTop w:val="0"/>
      <w:marBottom w:val="0"/>
      <w:divBdr>
        <w:top w:val="none" w:sz="0" w:space="0" w:color="auto"/>
        <w:left w:val="none" w:sz="0" w:space="0" w:color="auto"/>
        <w:bottom w:val="none" w:sz="0" w:space="0" w:color="auto"/>
        <w:right w:val="none" w:sz="0" w:space="0" w:color="auto"/>
      </w:divBdr>
    </w:div>
    <w:div w:id="1881940994">
      <w:bodyDiv w:val="1"/>
      <w:marLeft w:val="0"/>
      <w:marRight w:val="0"/>
      <w:marTop w:val="0"/>
      <w:marBottom w:val="0"/>
      <w:divBdr>
        <w:top w:val="none" w:sz="0" w:space="0" w:color="auto"/>
        <w:left w:val="none" w:sz="0" w:space="0" w:color="auto"/>
        <w:bottom w:val="none" w:sz="0" w:space="0" w:color="auto"/>
        <w:right w:val="none" w:sz="0" w:space="0" w:color="auto"/>
      </w:divBdr>
    </w:div>
    <w:div w:id="1886528567">
      <w:bodyDiv w:val="1"/>
      <w:marLeft w:val="0"/>
      <w:marRight w:val="0"/>
      <w:marTop w:val="0"/>
      <w:marBottom w:val="0"/>
      <w:divBdr>
        <w:top w:val="none" w:sz="0" w:space="0" w:color="auto"/>
        <w:left w:val="none" w:sz="0" w:space="0" w:color="auto"/>
        <w:bottom w:val="none" w:sz="0" w:space="0" w:color="auto"/>
        <w:right w:val="none" w:sz="0" w:space="0" w:color="auto"/>
      </w:divBdr>
    </w:div>
    <w:div w:id="1888880595">
      <w:bodyDiv w:val="1"/>
      <w:marLeft w:val="0"/>
      <w:marRight w:val="0"/>
      <w:marTop w:val="0"/>
      <w:marBottom w:val="0"/>
      <w:divBdr>
        <w:top w:val="none" w:sz="0" w:space="0" w:color="auto"/>
        <w:left w:val="none" w:sz="0" w:space="0" w:color="auto"/>
        <w:bottom w:val="none" w:sz="0" w:space="0" w:color="auto"/>
        <w:right w:val="none" w:sz="0" w:space="0" w:color="auto"/>
      </w:divBdr>
    </w:div>
    <w:div w:id="1889800779">
      <w:bodyDiv w:val="1"/>
      <w:marLeft w:val="0"/>
      <w:marRight w:val="0"/>
      <w:marTop w:val="0"/>
      <w:marBottom w:val="0"/>
      <w:divBdr>
        <w:top w:val="none" w:sz="0" w:space="0" w:color="auto"/>
        <w:left w:val="none" w:sz="0" w:space="0" w:color="auto"/>
        <w:bottom w:val="none" w:sz="0" w:space="0" w:color="auto"/>
        <w:right w:val="none" w:sz="0" w:space="0" w:color="auto"/>
      </w:divBdr>
    </w:div>
    <w:div w:id="1897741517">
      <w:bodyDiv w:val="1"/>
      <w:marLeft w:val="0"/>
      <w:marRight w:val="0"/>
      <w:marTop w:val="0"/>
      <w:marBottom w:val="0"/>
      <w:divBdr>
        <w:top w:val="none" w:sz="0" w:space="0" w:color="auto"/>
        <w:left w:val="none" w:sz="0" w:space="0" w:color="auto"/>
        <w:bottom w:val="none" w:sz="0" w:space="0" w:color="auto"/>
        <w:right w:val="none" w:sz="0" w:space="0" w:color="auto"/>
      </w:divBdr>
    </w:div>
    <w:div w:id="1900021204">
      <w:bodyDiv w:val="1"/>
      <w:marLeft w:val="0"/>
      <w:marRight w:val="0"/>
      <w:marTop w:val="0"/>
      <w:marBottom w:val="0"/>
      <w:divBdr>
        <w:top w:val="none" w:sz="0" w:space="0" w:color="auto"/>
        <w:left w:val="none" w:sz="0" w:space="0" w:color="auto"/>
        <w:bottom w:val="none" w:sz="0" w:space="0" w:color="auto"/>
        <w:right w:val="none" w:sz="0" w:space="0" w:color="auto"/>
      </w:divBdr>
    </w:div>
    <w:div w:id="1917785261">
      <w:bodyDiv w:val="1"/>
      <w:marLeft w:val="0"/>
      <w:marRight w:val="0"/>
      <w:marTop w:val="0"/>
      <w:marBottom w:val="0"/>
      <w:divBdr>
        <w:top w:val="none" w:sz="0" w:space="0" w:color="auto"/>
        <w:left w:val="none" w:sz="0" w:space="0" w:color="auto"/>
        <w:bottom w:val="none" w:sz="0" w:space="0" w:color="auto"/>
        <w:right w:val="none" w:sz="0" w:space="0" w:color="auto"/>
      </w:divBdr>
    </w:div>
    <w:div w:id="1923755706">
      <w:bodyDiv w:val="1"/>
      <w:marLeft w:val="0"/>
      <w:marRight w:val="0"/>
      <w:marTop w:val="0"/>
      <w:marBottom w:val="0"/>
      <w:divBdr>
        <w:top w:val="none" w:sz="0" w:space="0" w:color="auto"/>
        <w:left w:val="none" w:sz="0" w:space="0" w:color="auto"/>
        <w:bottom w:val="none" w:sz="0" w:space="0" w:color="auto"/>
        <w:right w:val="none" w:sz="0" w:space="0" w:color="auto"/>
      </w:divBdr>
    </w:div>
    <w:div w:id="1927961557">
      <w:bodyDiv w:val="1"/>
      <w:marLeft w:val="0"/>
      <w:marRight w:val="0"/>
      <w:marTop w:val="0"/>
      <w:marBottom w:val="0"/>
      <w:divBdr>
        <w:top w:val="none" w:sz="0" w:space="0" w:color="auto"/>
        <w:left w:val="none" w:sz="0" w:space="0" w:color="auto"/>
        <w:bottom w:val="none" w:sz="0" w:space="0" w:color="auto"/>
        <w:right w:val="none" w:sz="0" w:space="0" w:color="auto"/>
      </w:divBdr>
    </w:div>
    <w:div w:id="1937470503">
      <w:bodyDiv w:val="1"/>
      <w:marLeft w:val="0"/>
      <w:marRight w:val="0"/>
      <w:marTop w:val="0"/>
      <w:marBottom w:val="0"/>
      <w:divBdr>
        <w:top w:val="none" w:sz="0" w:space="0" w:color="auto"/>
        <w:left w:val="none" w:sz="0" w:space="0" w:color="auto"/>
        <w:bottom w:val="none" w:sz="0" w:space="0" w:color="auto"/>
        <w:right w:val="none" w:sz="0" w:space="0" w:color="auto"/>
      </w:divBdr>
    </w:div>
    <w:div w:id="1937975454">
      <w:bodyDiv w:val="1"/>
      <w:marLeft w:val="0"/>
      <w:marRight w:val="0"/>
      <w:marTop w:val="0"/>
      <w:marBottom w:val="0"/>
      <w:divBdr>
        <w:top w:val="none" w:sz="0" w:space="0" w:color="auto"/>
        <w:left w:val="none" w:sz="0" w:space="0" w:color="auto"/>
        <w:bottom w:val="none" w:sz="0" w:space="0" w:color="auto"/>
        <w:right w:val="none" w:sz="0" w:space="0" w:color="auto"/>
      </w:divBdr>
    </w:div>
    <w:div w:id="1942759178">
      <w:bodyDiv w:val="1"/>
      <w:marLeft w:val="0"/>
      <w:marRight w:val="0"/>
      <w:marTop w:val="0"/>
      <w:marBottom w:val="0"/>
      <w:divBdr>
        <w:top w:val="none" w:sz="0" w:space="0" w:color="auto"/>
        <w:left w:val="none" w:sz="0" w:space="0" w:color="auto"/>
        <w:bottom w:val="none" w:sz="0" w:space="0" w:color="auto"/>
        <w:right w:val="none" w:sz="0" w:space="0" w:color="auto"/>
      </w:divBdr>
    </w:div>
    <w:div w:id="1969243348">
      <w:bodyDiv w:val="1"/>
      <w:marLeft w:val="0"/>
      <w:marRight w:val="0"/>
      <w:marTop w:val="0"/>
      <w:marBottom w:val="0"/>
      <w:divBdr>
        <w:top w:val="none" w:sz="0" w:space="0" w:color="auto"/>
        <w:left w:val="none" w:sz="0" w:space="0" w:color="auto"/>
        <w:bottom w:val="none" w:sz="0" w:space="0" w:color="auto"/>
        <w:right w:val="none" w:sz="0" w:space="0" w:color="auto"/>
      </w:divBdr>
    </w:div>
    <w:div w:id="2008632781">
      <w:bodyDiv w:val="1"/>
      <w:marLeft w:val="0"/>
      <w:marRight w:val="0"/>
      <w:marTop w:val="0"/>
      <w:marBottom w:val="0"/>
      <w:divBdr>
        <w:top w:val="none" w:sz="0" w:space="0" w:color="auto"/>
        <w:left w:val="none" w:sz="0" w:space="0" w:color="auto"/>
        <w:bottom w:val="none" w:sz="0" w:space="0" w:color="auto"/>
        <w:right w:val="none" w:sz="0" w:space="0" w:color="auto"/>
      </w:divBdr>
    </w:div>
    <w:div w:id="2033455170">
      <w:bodyDiv w:val="1"/>
      <w:marLeft w:val="0"/>
      <w:marRight w:val="0"/>
      <w:marTop w:val="0"/>
      <w:marBottom w:val="0"/>
      <w:divBdr>
        <w:top w:val="none" w:sz="0" w:space="0" w:color="auto"/>
        <w:left w:val="none" w:sz="0" w:space="0" w:color="auto"/>
        <w:bottom w:val="none" w:sz="0" w:space="0" w:color="auto"/>
        <w:right w:val="none" w:sz="0" w:space="0" w:color="auto"/>
      </w:divBdr>
    </w:div>
    <w:div w:id="2086149012">
      <w:bodyDiv w:val="1"/>
      <w:marLeft w:val="0"/>
      <w:marRight w:val="0"/>
      <w:marTop w:val="0"/>
      <w:marBottom w:val="0"/>
      <w:divBdr>
        <w:top w:val="none" w:sz="0" w:space="0" w:color="auto"/>
        <w:left w:val="none" w:sz="0" w:space="0" w:color="auto"/>
        <w:bottom w:val="none" w:sz="0" w:space="0" w:color="auto"/>
        <w:right w:val="none" w:sz="0" w:space="0" w:color="auto"/>
      </w:divBdr>
    </w:div>
    <w:div w:id="2089694100">
      <w:bodyDiv w:val="1"/>
      <w:marLeft w:val="0"/>
      <w:marRight w:val="0"/>
      <w:marTop w:val="0"/>
      <w:marBottom w:val="0"/>
      <w:divBdr>
        <w:top w:val="none" w:sz="0" w:space="0" w:color="auto"/>
        <w:left w:val="none" w:sz="0" w:space="0" w:color="auto"/>
        <w:bottom w:val="none" w:sz="0" w:space="0" w:color="auto"/>
        <w:right w:val="none" w:sz="0" w:space="0" w:color="auto"/>
      </w:divBdr>
    </w:div>
    <w:div w:id="2110542624">
      <w:bodyDiv w:val="1"/>
      <w:marLeft w:val="0"/>
      <w:marRight w:val="0"/>
      <w:marTop w:val="0"/>
      <w:marBottom w:val="0"/>
      <w:divBdr>
        <w:top w:val="none" w:sz="0" w:space="0" w:color="auto"/>
        <w:left w:val="none" w:sz="0" w:space="0" w:color="auto"/>
        <w:bottom w:val="none" w:sz="0" w:space="0" w:color="auto"/>
        <w:right w:val="none" w:sz="0" w:space="0" w:color="auto"/>
      </w:divBdr>
    </w:div>
    <w:div w:id="21160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8980994531976"/>
          <c:y val="5.3073264319117464E-2"/>
          <c:w val="0.56633154419711373"/>
          <c:h val="0.83081125011657808"/>
        </c:manualLayout>
      </c:layout>
      <c:pieChart>
        <c:varyColors val="1"/>
        <c:ser>
          <c:idx val="0"/>
          <c:order val="0"/>
          <c:tx>
            <c:strRef>
              <c:f>Sheet1!$C$2</c:f>
              <c:strCache>
                <c:ptCount val="1"/>
                <c:pt idx="0">
                  <c:v>Jumlah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DF-43BD-B591-42640F04CC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DF-43BD-B591-42640F04CC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DF-43BD-B591-42640F04CC1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Sheet1!$B$3:$B$5</c:f>
              <c:strCache>
                <c:ptCount val="3"/>
                <c:pt idx="0">
                  <c:v>20-30</c:v>
                </c:pt>
                <c:pt idx="1">
                  <c:v>31-40</c:v>
                </c:pt>
                <c:pt idx="2">
                  <c:v>41&gt;</c:v>
                </c:pt>
              </c:strCache>
            </c:strRef>
          </c:cat>
          <c:val>
            <c:numRef>
              <c:f>Sheet1!$C$3:$C$5</c:f>
              <c:numCache>
                <c:formatCode>General</c:formatCode>
                <c:ptCount val="3"/>
                <c:pt idx="0">
                  <c:v>24</c:v>
                </c:pt>
                <c:pt idx="1">
                  <c:v>2</c:v>
                </c:pt>
                <c:pt idx="2">
                  <c:v>1</c:v>
                </c:pt>
              </c:numCache>
            </c:numRef>
          </c:val>
          <c:extLst>
            <c:ext xmlns:c16="http://schemas.microsoft.com/office/drawing/2014/chart" uri="{C3380CC4-5D6E-409C-BE32-E72D297353CC}">
              <c16:uniqueId val="{00000006-5EDF-43BD-B591-42640F04CC1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310673665791805"/>
          <c:y val="0.36450131233595801"/>
          <c:w val="0.15685940936770801"/>
          <c:h val="0.289701598458991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40310701770404"/>
          <c:y val="5.9525371828521433E-2"/>
          <c:w val="0.51746048030641123"/>
          <c:h val="0.82739774715660541"/>
        </c:manualLayout>
      </c:layout>
      <c:pieChart>
        <c:varyColors val="1"/>
        <c:ser>
          <c:idx val="0"/>
          <c:order val="0"/>
          <c:tx>
            <c:strRef>
              <c:f>Sheet1!$C$12</c:f>
              <c:strCache>
                <c:ptCount val="1"/>
                <c:pt idx="0">
                  <c:v>Jumlah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A4-4AE6-B1F6-DF3302DFFE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A4-4AE6-B1F6-DF3302DFFE09}"/>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Sheet1!$B$13:$B$14</c:f>
              <c:strCache>
                <c:ptCount val="2"/>
                <c:pt idx="0">
                  <c:v>Man</c:v>
                </c:pt>
                <c:pt idx="1">
                  <c:v>Women</c:v>
                </c:pt>
              </c:strCache>
            </c:strRef>
          </c:cat>
          <c:val>
            <c:numRef>
              <c:f>Sheet1!$C$13:$C$14</c:f>
              <c:numCache>
                <c:formatCode>General</c:formatCode>
                <c:ptCount val="2"/>
                <c:pt idx="0">
                  <c:v>23</c:v>
                </c:pt>
                <c:pt idx="1">
                  <c:v>4</c:v>
                </c:pt>
              </c:numCache>
            </c:numRef>
          </c:val>
          <c:extLst>
            <c:ext xmlns:c16="http://schemas.microsoft.com/office/drawing/2014/chart" uri="{C3380CC4-5D6E-409C-BE32-E72D297353CC}">
              <c16:uniqueId val="{00000004-CBA4-4AE6-B1F6-DF3302DFFE09}"/>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6466524746296"/>
          <c:y val="0.26004538495188101"/>
          <c:w val="0.20757239221318832"/>
          <c:h val="0.230798884514435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Sheet1!$C$27</c:f>
              <c:strCache>
                <c:ptCount val="1"/>
                <c:pt idx="0">
                  <c:v>Jumlah</c:v>
                </c:pt>
              </c:strCache>
            </c:strRef>
          </c:tx>
          <c:spPr>
            <a:solidFill>
              <a:schemeClr val="accent1"/>
            </a:solidFill>
            <a:ln>
              <a:noFill/>
            </a:ln>
            <a:effectLst/>
            <a:sp3d/>
          </c:spPr>
          <c:invertIfNegative val="0"/>
          <c:dPt>
            <c:idx val="0"/>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1-147E-4976-93D3-9F6D177DFCC6}"/>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147E-4976-93D3-9F6D177DFCC6}"/>
              </c:ext>
            </c:extLst>
          </c:dPt>
          <c:dPt>
            <c:idx val="2"/>
            <c:invertIfNegative val="0"/>
            <c:bubble3D val="0"/>
            <c:spPr>
              <a:solidFill>
                <a:schemeClr val="bg2">
                  <a:lumMod val="75000"/>
                </a:schemeClr>
              </a:solidFill>
              <a:ln>
                <a:noFill/>
              </a:ln>
              <a:effectLst/>
              <a:sp3d/>
            </c:spPr>
            <c:extLst>
              <c:ext xmlns:c16="http://schemas.microsoft.com/office/drawing/2014/chart" uri="{C3380CC4-5D6E-409C-BE32-E72D297353CC}">
                <c16:uniqueId val="{00000005-147E-4976-93D3-9F6D177DFC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Sheet1!$B$28:$B$31</c:f>
              <c:strCache>
                <c:ptCount val="4"/>
                <c:pt idx="0">
                  <c:v>SMA/K</c:v>
                </c:pt>
                <c:pt idx="1">
                  <c:v>D3/Diploma</c:v>
                </c:pt>
                <c:pt idx="2">
                  <c:v>S1/Bachelor</c:v>
                </c:pt>
                <c:pt idx="3">
                  <c:v>S2/Master</c:v>
                </c:pt>
              </c:strCache>
            </c:strRef>
          </c:cat>
          <c:val>
            <c:numRef>
              <c:f>Sheet1!$C$28:$C$31</c:f>
              <c:numCache>
                <c:formatCode>0.0%</c:formatCode>
                <c:ptCount val="4"/>
                <c:pt idx="0">
                  <c:v>3.7037037037037035E-2</c:v>
                </c:pt>
                <c:pt idx="1">
                  <c:v>0.59259259259259256</c:v>
                </c:pt>
                <c:pt idx="2">
                  <c:v>0.29629629629629628</c:v>
                </c:pt>
                <c:pt idx="3">
                  <c:v>7.407407407407407E-2</c:v>
                </c:pt>
              </c:numCache>
            </c:numRef>
          </c:val>
          <c:extLst>
            <c:ext xmlns:c16="http://schemas.microsoft.com/office/drawing/2014/chart" uri="{C3380CC4-5D6E-409C-BE32-E72D297353CC}">
              <c16:uniqueId val="{00000006-147E-4976-93D3-9F6D177DFCC6}"/>
            </c:ext>
          </c:extLst>
        </c:ser>
        <c:dLbls>
          <c:showLegendKey val="0"/>
          <c:showVal val="0"/>
          <c:showCatName val="0"/>
          <c:showSerName val="0"/>
          <c:showPercent val="0"/>
          <c:showBubbleSize val="0"/>
        </c:dLbls>
        <c:gapWidth val="150"/>
        <c:shape val="box"/>
        <c:axId val="969522255"/>
        <c:axId val="969515599"/>
        <c:axId val="0"/>
      </c:bar3DChart>
      <c:catAx>
        <c:axId val="9695222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69515599"/>
        <c:crosses val="autoZero"/>
        <c:auto val="1"/>
        <c:lblAlgn val="ctr"/>
        <c:lblOffset val="100"/>
        <c:noMultiLvlLbl val="0"/>
      </c:catAx>
      <c:valAx>
        <c:axId val="96951559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695222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85959729509899"/>
          <c:y val="0.188118774309838"/>
          <c:w val="0.45517253115502299"/>
          <c:h val="0.69921091188902595"/>
        </c:manualLayout>
      </c:layout>
      <c:pieChart>
        <c:varyColors val="1"/>
        <c:ser>
          <c:idx val="0"/>
          <c:order val="0"/>
          <c:tx>
            <c:strRef>
              <c:f>Sheet1!$C$36</c:f>
              <c:strCache>
                <c:ptCount val="1"/>
                <c:pt idx="0">
                  <c:v>Jumlah</c:v>
                </c:pt>
              </c:strCache>
            </c:strRef>
          </c:tx>
          <c:dPt>
            <c:idx val="0"/>
            <c:bubble3D val="0"/>
            <c:explosion val="14"/>
            <c:spPr>
              <a:solidFill>
                <a:schemeClr val="accent1"/>
              </a:solidFill>
              <a:ln w="19050">
                <a:solidFill>
                  <a:schemeClr val="lt1"/>
                </a:solidFill>
              </a:ln>
              <a:effectLst/>
            </c:spPr>
            <c:extLst>
              <c:ext xmlns:c16="http://schemas.microsoft.com/office/drawing/2014/chart" uri="{C3380CC4-5D6E-409C-BE32-E72D297353CC}">
                <c16:uniqueId val="{00000001-663C-4B8A-82DC-4778EE8F9C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3C-4B8A-82DC-4778EE8F9CFD}"/>
              </c:ext>
            </c:extLst>
          </c:dPt>
          <c:dPt>
            <c:idx val="2"/>
            <c:bubble3D val="0"/>
            <c:explosion val="6"/>
            <c:spPr>
              <a:solidFill>
                <a:schemeClr val="accent3"/>
              </a:solidFill>
              <a:ln w="19050">
                <a:solidFill>
                  <a:schemeClr val="lt1"/>
                </a:solidFill>
              </a:ln>
              <a:effectLst/>
            </c:spPr>
            <c:extLst>
              <c:ext xmlns:c16="http://schemas.microsoft.com/office/drawing/2014/chart" uri="{C3380CC4-5D6E-409C-BE32-E72D297353CC}">
                <c16:uniqueId val="{00000005-663C-4B8A-82DC-4778EE8F9C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Sheet1!$B$37:$B$39</c:f>
              <c:strCache>
                <c:ptCount val="3"/>
                <c:pt idx="0">
                  <c:v>&lt;6 Bulan</c:v>
                </c:pt>
                <c:pt idx="1">
                  <c:v>6-12 Bulan</c:v>
                </c:pt>
                <c:pt idx="2">
                  <c:v>&gt;12 Bulan</c:v>
                </c:pt>
              </c:strCache>
            </c:strRef>
          </c:cat>
          <c:val>
            <c:numRef>
              <c:f>Sheet1!$C$37:$C$39</c:f>
              <c:numCache>
                <c:formatCode>General</c:formatCode>
                <c:ptCount val="3"/>
                <c:pt idx="0">
                  <c:v>11</c:v>
                </c:pt>
                <c:pt idx="1">
                  <c:v>5</c:v>
                </c:pt>
                <c:pt idx="2">
                  <c:v>11</c:v>
                </c:pt>
              </c:numCache>
            </c:numRef>
          </c:val>
          <c:extLst>
            <c:ext xmlns:c16="http://schemas.microsoft.com/office/drawing/2014/chart" uri="{C3380CC4-5D6E-409C-BE32-E72D297353CC}">
              <c16:uniqueId val="{00000006-663C-4B8A-82DC-4778EE8F9CF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734490009505103"/>
          <c:y val="0.39183294859226903"/>
          <c:w val="0.192023304064186"/>
          <c:h val="0.280084947887738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i="1">
                <a:latin typeface="Times New Roman" panose="02020603050405020304" pitchFamily="18" charset="0"/>
                <a:cs typeface="Times New Roman" panose="02020603050405020304" pitchFamily="18" charset="0"/>
              </a:rPr>
              <a:t>Perceived Usefulness</a:t>
            </a:r>
          </a:p>
        </c:rich>
      </c:tx>
      <c:overlay val="0"/>
      <c:spPr>
        <a:noFill/>
        <a:ln>
          <a:noFill/>
        </a:ln>
        <a:effectLst/>
      </c:spPr>
      <c:txPr>
        <a:bodyPr rot="0" spcFirstLastPara="1" vertOverflow="ellipsis" vert="horz" wrap="square" anchor="ctr" anchorCtr="1"/>
        <a:lstStyle/>
        <a:p>
          <a:pPr>
            <a:defRPr sz="10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barChart>
        <c:barDir val="col"/>
        <c:grouping val="clustered"/>
        <c:varyColors val="0"/>
        <c:ser>
          <c:idx val="0"/>
          <c:order val="0"/>
          <c:tx>
            <c:strRef>
              <c:f>Sheet1!$C$57</c:f>
              <c:strCache>
                <c:ptCount val="1"/>
                <c:pt idx="0">
                  <c:v>Strongly Disagree</c:v>
                </c:pt>
              </c:strCache>
            </c:strRef>
          </c:tx>
          <c:spPr>
            <a:solidFill>
              <a:schemeClr val="accent1"/>
            </a:solidFill>
            <a:ln>
              <a:noFill/>
            </a:ln>
            <a:effectLst/>
          </c:spPr>
          <c:invertIfNegative val="0"/>
          <c:cat>
            <c:strRef>
              <c:f>Sheet1!$B$58:$B$63</c:f>
              <c:strCache>
                <c:ptCount val="6"/>
                <c:pt idx="0">
                  <c:v>Work more quickly</c:v>
                </c:pt>
                <c:pt idx="1">
                  <c:v>job performance</c:v>
                </c:pt>
                <c:pt idx="2">
                  <c:v>increased productivity</c:v>
                </c:pt>
                <c:pt idx="3">
                  <c:v>effectiveness</c:v>
                </c:pt>
                <c:pt idx="4">
                  <c:v>makes job easier</c:v>
                </c:pt>
                <c:pt idx="5">
                  <c:v>useful</c:v>
                </c:pt>
              </c:strCache>
            </c:strRef>
          </c:cat>
          <c:val>
            <c:numRef>
              <c:f>Sheet1!$C$58:$C$63</c:f>
              <c:numCache>
                <c:formatCode>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5BE4-4A2E-9BF2-FAF0E7C5BF36}"/>
            </c:ext>
          </c:extLst>
        </c:ser>
        <c:ser>
          <c:idx val="1"/>
          <c:order val="1"/>
          <c:tx>
            <c:strRef>
              <c:f>Sheet1!$D$57</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Sheet1!$B$58:$B$63</c:f>
              <c:strCache>
                <c:ptCount val="6"/>
                <c:pt idx="0">
                  <c:v>Work more quickly</c:v>
                </c:pt>
                <c:pt idx="1">
                  <c:v>job performance</c:v>
                </c:pt>
                <c:pt idx="2">
                  <c:v>increased productivity</c:v>
                </c:pt>
                <c:pt idx="3">
                  <c:v>effectiveness</c:v>
                </c:pt>
                <c:pt idx="4">
                  <c:v>makes job easier</c:v>
                </c:pt>
                <c:pt idx="5">
                  <c:v>useful</c:v>
                </c:pt>
              </c:strCache>
            </c:strRef>
          </c:cat>
          <c:val>
            <c:numRef>
              <c:f>Sheet1!$D$58:$D$63</c:f>
              <c:numCache>
                <c:formatCode>0.0%</c:formatCode>
                <c:ptCount val="6"/>
                <c:pt idx="0">
                  <c:v>3.6999999999999998E-2</c:v>
                </c:pt>
                <c:pt idx="1">
                  <c:v>0.14799999999999999</c:v>
                </c:pt>
                <c:pt idx="2">
                  <c:v>0</c:v>
                </c:pt>
                <c:pt idx="3">
                  <c:v>0.04</c:v>
                </c:pt>
                <c:pt idx="4">
                  <c:v>7.0000000000000007E-2</c:v>
                </c:pt>
                <c:pt idx="5">
                  <c:v>0</c:v>
                </c:pt>
              </c:numCache>
            </c:numRef>
          </c:val>
          <c:extLst>
            <c:ext xmlns:c16="http://schemas.microsoft.com/office/drawing/2014/chart" uri="{C3380CC4-5D6E-409C-BE32-E72D297353CC}">
              <c16:uniqueId val="{00000001-5BE4-4A2E-9BF2-FAF0E7C5BF36}"/>
            </c:ext>
          </c:extLst>
        </c:ser>
        <c:ser>
          <c:idx val="2"/>
          <c:order val="2"/>
          <c:tx>
            <c:strRef>
              <c:f>Sheet1!$E$57</c:f>
              <c:strCache>
                <c:ptCount val="1"/>
                <c:pt idx="0">
                  <c:v>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Sheet1!$B$58:$B$63</c:f>
              <c:strCache>
                <c:ptCount val="6"/>
                <c:pt idx="0">
                  <c:v>Work more quickly</c:v>
                </c:pt>
                <c:pt idx="1">
                  <c:v>job performance</c:v>
                </c:pt>
                <c:pt idx="2">
                  <c:v>increased productivity</c:v>
                </c:pt>
                <c:pt idx="3">
                  <c:v>effectiveness</c:v>
                </c:pt>
                <c:pt idx="4">
                  <c:v>makes job easier</c:v>
                </c:pt>
                <c:pt idx="5">
                  <c:v>useful</c:v>
                </c:pt>
              </c:strCache>
            </c:strRef>
          </c:cat>
          <c:val>
            <c:numRef>
              <c:f>Sheet1!$E$58:$E$63</c:f>
              <c:numCache>
                <c:formatCode>0.0%</c:formatCode>
                <c:ptCount val="6"/>
                <c:pt idx="0">
                  <c:v>0.33300000000000002</c:v>
                </c:pt>
                <c:pt idx="1">
                  <c:v>0.40699999999999997</c:v>
                </c:pt>
                <c:pt idx="2">
                  <c:v>0.44400000000000001</c:v>
                </c:pt>
                <c:pt idx="3">
                  <c:v>0.48099999999999998</c:v>
                </c:pt>
                <c:pt idx="4">
                  <c:v>0.29599999999999999</c:v>
                </c:pt>
                <c:pt idx="5">
                  <c:v>0.25900000000000001</c:v>
                </c:pt>
              </c:numCache>
            </c:numRef>
          </c:val>
          <c:extLst>
            <c:ext xmlns:c16="http://schemas.microsoft.com/office/drawing/2014/chart" uri="{C3380CC4-5D6E-409C-BE32-E72D297353CC}">
              <c16:uniqueId val="{00000002-5BE4-4A2E-9BF2-FAF0E7C5BF36}"/>
            </c:ext>
          </c:extLst>
        </c:ser>
        <c:ser>
          <c:idx val="3"/>
          <c:order val="3"/>
          <c:tx>
            <c:strRef>
              <c:f>Sheet1!$F$57</c:f>
              <c:strCache>
                <c:ptCount val="1"/>
                <c:pt idx="0">
                  <c:v>Strongly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Sheet1!$B$58:$B$63</c:f>
              <c:strCache>
                <c:ptCount val="6"/>
                <c:pt idx="0">
                  <c:v>Work more quickly</c:v>
                </c:pt>
                <c:pt idx="1">
                  <c:v>job performance</c:v>
                </c:pt>
                <c:pt idx="2">
                  <c:v>increased productivity</c:v>
                </c:pt>
                <c:pt idx="3">
                  <c:v>effectiveness</c:v>
                </c:pt>
                <c:pt idx="4">
                  <c:v>makes job easier</c:v>
                </c:pt>
                <c:pt idx="5">
                  <c:v>useful</c:v>
                </c:pt>
              </c:strCache>
            </c:strRef>
          </c:cat>
          <c:val>
            <c:numRef>
              <c:f>Sheet1!$F$58:$F$63</c:f>
              <c:numCache>
                <c:formatCode>0.0%</c:formatCode>
                <c:ptCount val="6"/>
                <c:pt idx="0">
                  <c:v>0.63</c:v>
                </c:pt>
                <c:pt idx="1">
                  <c:v>0.44400000000000001</c:v>
                </c:pt>
                <c:pt idx="2">
                  <c:v>0.55600000000000005</c:v>
                </c:pt>
                <c:pt idx="3">
                  <c:v>0.48099999999999998</c:v>
                </c:pt>
                <c:pt idx="4">
                  <c:v>0.63</c:v>
                </c:pt>
                <c:pt idx="5">
                  <c:v>0.74099999999999999</c:v>
                </c:pt>
              </c:numCache>
            </c:numRef>
          </c:val>
          <c:extLst>
            <c:ext xmlns:c16="http://schemas.microsoft.com/office/drawing/2014/chart" uri="{C3380CC4-5D6E-409C-BE32-E72D297353CC}">
              <c16:uniqueId val="{00000003-5BE4-4A2E-9BF2-FAF0E7C5BF36}"/>
            </c:ext>
          </c:extLst>
        </c:ser>
        <c:dLbls>
          <c:showLegendKey val="0"/>
          <c:showVal val="0"/>
          <c:showCatName val="0"/>
          <c:showSerName val="0"/>
          <c:showPercent val="0"/>
          <c:showBubbleSize val="0"/>
        </c:dLbls>
        <c:gapWidth val="219"/>
        <c:overlap val="-27"/>
        <c:axId val="1064240991"/>
        <c:axId val="1064229759"/>
      </c:barChart>
      <c:catAx>
        <c:axId val="1064240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1064229759"/>
        <c:crosses val="autoZero"/>
        <c:auto val="1"/>
        <c:lblAlgn val="ctr"/>
        <c:lblOffset val="100"/>
        <c:noMultiLvlLbl val="0"/>
      </c:catAx>
      <c:valAx>
        <c:axId val="106422975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64240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Perceived easy to use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barChart>
        <c:barDir val="bar"/>
        <c:grouping val="stacked"/>
        <c:varyColors val="0"/>
        <c:ser>
          <c:idx val="0"/>
          <c:order val="0"/>
          <c:tx>
            <c:strRef>
              <c:f>Sheet1!$C$83</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Sheet1!$B$84:$B$89</c:f>
              <c:strCache>
                <c:ptCount val="6"/>
                <c:pt idx="0">
                  <c:v>ease of learning</c:v>
                </c:pt>
                <c:pt idx="1">
                  <c:v>clear &amp; understandable</c:v>
                </c:pt>
                <c:pt idx="2">
                  <c:v>easy to become skillful</c:v>
                </c:pt>
                <c:pt idx="3">
                  <c:v>easy to use</c:v>
                </c:pt>
                <c:pt idx="4">
                  <c:v>flexible</c:v>
                </c:pt>
                <c:pt idx="5">
                  <c:v>controllable</c:v>
                </c:pt>
              </c:strCache>
            </c:strRef>
          </c:cat>
          <c:val>
            <c:numRef>
              <c:f>Sheet1!$C$84:$C$89</c:f>
              <c:numCache>
                <c:formatCode>0.0%</c:formatCode>
                <c:ptCount val="6"/>
                <c:pt idx="0">
                  <c:v>3.6999999999999998E-2</c:v>
                </c:pt>
                <c:pt idx="1">
                  <c:v>0</c:v>
                </c:pt>
                <c:pt idx="2">
                  <c:v>0</c:v>
                </c:pt>
                <c:pt idx="3">
                  <c:v>3.6999999999999998E-2</c:v>
                </c:pt>
                <c:pt idx="4">
                  <c:v>0</c:v>
                </c:pt>
                <c:pt idx="5">
                  <c:v>0</c:v>
                </c:pt>
              </c:numCache>
            </c:numRef>
          </c:val>
          <c:extLst>
            <c:ext xmlns:c16="http://schemas.microsoft.com/office/drawing/2014/chart" uri="{C3380CC4-5D6E-409C-BE32-E72D297353CC}">
              <c16:uniqueId val="{00000000-63F2-4A81-82AF-449E0F5CB5B9}"/>
            </c:ext>
          </c:extLst>
        </c:ser>
        <c:ser>
          <c:idx val="1"/>
          <c:order val="1"/>
          <c:tx>
            <c:strRef>
              <c:f>Sheet1!$D$83</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Sheet1!$B$84:$B$89</c:f>
              <c:strCache>
                <c:ptCount val="6"/>
                <c:pt idx="0">
                  <c:v>ease of learning</c:v>
                </c:pt>
                <c:pt idx="1">
                  <c:v>clear &amp; understandable</c:v>
                </c:pt>
                <c:pt idx="2">
                  <c:v>easy to become skillful</c:v>
                </c:pt>
                <c:pt idx="3">
                  <c:v>easy to use</c:v>
                </c:pt>
                <c:pt idx="4">
                  <c:v>flexible</c:v>
                </c:pt>
                <c:pt idx="5">
                  <c:v>controllable</c:v>
                </c:pt>
              </c:strCache>
            </c:strRef>
          </c:cat>
          <c:val>
            <c:numRef>
              <c:f>Sheet1!$D$84:$D$89</c:f>
              <c:numCache>
                <c:formatCode>0.0%</c:formatCode>
                <c:ptCount val="6"/>
                <c:pt idx="0">
                  <c:v>0.222</c:v>
                </c:pt>
                <c:pt idx="1">
                  <c:v>0.222</c:v>
                </c:pt>
                <c:pt idx="2">
                  <c:v>0.186</c:v>
                </c:pt>
                <c:pt idx="3">
                  <c:v>0.186</c:v>
                </c:pt>
                <c:pt idx="4">
                  <c:v>0</c:v>
                </c:pt>
                <c:pt idx="5">
                  <c:v>7.3999999999999996E-2</c:v>
                </c:pt>
              </c:numCache>
            </c:numRef>
          </c:val>
          <c:extLst>
            <c:ext xmlns:c16="http://schemas.microsoft.com/office/drawing/2014/chart" uri="{C3380CC4-5D6E-409C-BE32-E72D297353CC}">
              <c16:uniqueId val="{00000001-63F2-4A81-82AF-449E0F5CB5B9}"/>
            </c:ext>
          </c:extLst>
        </c:ser>
        <c:ser>
          <c:idx val="2"/>
          <c:order val="2"/>
          <c:tx>
            <c:strRef>
              <c:f>Sheet1!$E$83</c:f>
              <c:strCache>
                <c:ptCount val="1"/>
                <c:pt idx="0">
                  <c:v>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Sheet1!$B$84:$B$89</c:f>
              <c:strCache>
                <c:ptCount val="6"/>
                <c:pt idx="0">
                  <c:v>ease of learning</c:v>
                </c:pt>
                <c:pt idx="1">
                  <c:v>clear &amp; understandable</c:v>
                </c:pt>
                <c:pt idx="2">
                  <c:v>easy to become skillful</c:v>
                </c:pt>
                <c:pt idx="3">
                  <c:v>easy to use</c:v>
                </c:pt>
                <c:pt idx="4">
                  <c:v>flexible</c:v>
                </c:pt>
                <c:pt idx="5">
                  <c:v>controllable</c:v>
                </c:pt>
              </c:strCache>
            </c:strRef>
          </c:cat>
          <c:val>
            <c:numRef>
              <c:f>Sheet1!$E$84:$E$89</c:f>
              <c:numCache>
                <c:formatCode>0.0%</c:formatCode>
                <c:ptCount val="6"/>
                <c:pt idx="0">
                  <c:v>0.44400000000000001</c:v>
                </c:pt>
                <c:pt idx="1">
                  <c:v>0.51900000000000002</c:v>
                </c:pt>
                <c:pt idx="2">
                  <c:v>0.48099999999999998</c:v>
                </c:pt>
                <c:pt idx="3">
                  <c:v>0.48099999999999998</c:v>
                </c:pt>
                <c:pt idx="4">
                  <c:v>0.29599999999999999</c:v>
                </c:pt>
                <c:pt idx="5">
                  <c:v>0.40699999999999997</c:v>
                </c:pt>
              </c:numCache>
            </c:numRef>
          </c:val>
          <c:extLst>
            <c:ext xmlns:c16="http://schemas.microsoft.com/office/drawing/2014/chart" uri="{C3380CC4-5D6E-409C-BE32-E72D297353CC}">
              <c16:uniqueId val="{00000002-63F2-4A81-82AF-449E0F5CB5B9}"/>
            </c:ext>
          </c:extLst>
        </c:ser>
        <c:ser>
          <c:idx val="3"/>
          <c:order val="3"/>
          <c:tx>
            <c:strRef>
              <c:f>Sheet1!$F$83</c:f>
              <c:strCache>
                <c:ptCount val="1"/>
                <c:pt idx="0">
                  <c:v>Strongly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Sheet1!$B$84:$B$89</c:f>
              <c:strCache>
                <c:ptCount val="6"/>
                <c:pt idx="0">
                  <c:v>ease of learning</c:v>
                </c:pt>
                <c:pt idx="1">
                  <c:v>clear &amp; understandable</c:v>
                </c:pt>
                <c:pt idx="2">
                  <c:v>easy to become skillful</c:v>
                </c:pt>
                <c:pt idx="3">
                  <c:v>easy to use</c:v>
                </c:pt>
                <c:pt idx="4">
                  <c:v>flexible</c:v>
                </c:pt>
                <c:pt idx="5">
                  <c:v>controllable</c:v>
                </c:pt>
              </c:strCache>
            </c:strRef>
          </c:cat>
          <c:val>
            <c:numRef>
              <c:f>Sheet1!$F$84:$F$89</c:f>
              <c:numCache>
                <c:formatCode>0.0%</c:formatCode>
                <c:ptCount val="6"/>
                <c:pt idx="0">
                  <c:v>0.29699999999999999</c:v>
                </c:pt>
                <c:pt idx="1">
                  <c:v>0.25900000000000001</c:v>
                </c:pt>
                <c:pt idx="2">
                  <c:v>0.33300000000000002</c:v>
                </c:pt>
                <c:pt idx="3">
                  <c:v>0.29599999999999999</c:v>
                </c:pt>
                <c:pt idx="4">
                  <c:v>0.70399999999999996</c:v>
                </c:pt>
                <c:pt idx="5">
                  <c:v>0.51900000000000002</c:v>
                </c:pt>
              </c:numCache>
            </c:numRef>
          </c:val>
          <c:extLst>
            <c:ext xmlns:c16="http://schemas.microsoft.com/office/drawing/2014/chart" uri="{C3380CC4-5D6E-409C-BE32-E72D297353CC}">
              <c16:uniqueId val="{00000003-63F2-4A81-82AF-449E0F5CB5B9}"/>
            </c:ext>
          </c:extLst>
        </c:ser>
        <c:dLbls>
          <c:showLegendKey val="0"/>
          <c:showVal val="0"/>
          <c:showCatName val="0"/>
          <c:showSerName val="0"/>
          <c:showPercent val="0"/>
          <c:showBubbleSize val="0"/>
        </c:dLbls>
        <c:gapWidth val="150"/>
        <c:overlap val="100"/>
        <c:axId val="1064236415"/>
        <c:axId val="1064239743"/>
      </c:barChart>
      <c:catAx>
        <c:axId val="1064236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64239743"/>
        <c:crosses val="autoZero"/>
        <c:auto val="1"/>
        <c:lblAlgn val="ctr"/>
        <c:lblOffset val="100"/>
        <c:noMultiLvlLbl val="0"/>
      </c:catAx>
      <c:valAx>
        <c:axId val="1064239743"/>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64236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Sheet1!$C$99</c:f>
              <c:strCache>
                <c:ptCount val="1"/>
                <c:pt idx="0">
                  <c:v>Strongly Disagree</c:v>
                </c:pt>
              </c:strCache>
            </c:strRef>
          </c:tx>
          <c:spPr>
            <a:solidFill>
              <a:schemeClr val="accent1"/>
            </a:solidFill>
            <a:ln>
              <a:noFill/>
            </a:ln>
            <a:effectLst/>
          </c:spPr>
          <c:invertIfNegative val="0"/>
          <c:cat>
            <c:strRef>
              <c:f>Sheet1!$B$100:$B$103</c:f>
              <c:strCache>
                <c:ptCount val="4"/>
                <c:pt idx="0">
                  <c:v>anytime use</c:v>
                </c:pt>
                <c:pt idx="1">
                  <c:v>continuously use</c:v>
                </c:pt>
                <c:pt idx="2">
                  <c:v>encourage the other </c:v>
                </c:pt>
                <c:pt idx="3">
                  <c:v>satisfied with SAP information systems</c:v>
                </c:pt>
              </c:strCache>
            </c:strRef>
          </c:cat>
          <c:val>
            <c:numRef>
              <c:f>Sheet1!$C$100:$C$103</c:f>
              <c:numCache>
                <c:formatCode>0.0%</c:formatCode>
                <c:ptCount val="4"/>
                <c:pt idx="0">
                  <c:v>0</c:v>
                </c:pt>
                <c:pt idx="1">
                  <c:v>0</c:v>
                </c:pt>
                <c:pt idx="2">
                  <c:v>0</c:v>
                </c:pt>
                <c:pt idx="3">
                  <c:v>0</c:v>
                </c:pt>
              </c:numCache>
            </c:numRef>
          </c:val>
          <c:extLst>
            <c:ext xmlns:c16="http://schemas.microsoft.com/office/drawing/2014/chart" uri="{C3380CC4-5D6E-409C-BE32-E72D297353CC}">
              <c16:uniqueId val="{00000000-8DA9-4150-A0B4-A816581ECAE7}"/>
            </c:ext>
          </c:extLst>
        </c:ser>
        <c:ser>
          <c:idx val="1"/>
          <c:order val="1"/>
          <c:tx>
            <c:strRef>
              <c:f>Sheet1!$D$99</c:f>
              <c:strCache>
                <c:ptCount val="1"/>
                <c:pt idx="0">
                  <c:v>Disagree</c:v>
                </c:pt>
              </c:strCache>
            </c:strRef>
          </c:tx>
          <c:spPr>
            <a:solidFill>
              <a:schemeClr val="accent2"/>
            </a:solidFill>
            <a:ln>
              <a:noFill/>
            </a:ln>
            <a:effectLst/>
          </c:spPr>
          <c:invertIfNegative val="0"/>
          <c:dLbls>
            <c:dLbl>
              <c:idx val="0"/>
              <c:layout>
                <c:manualLayout>
                  <c:x val="-1.1204481792717113E-2"/>
                  <c:y val="5.0078247261345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A9-4150-A0B4-A816581ECAE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Sheet1!$B$100:$B$103</c:f>
              <c:strCache>
                <c:ptCount val="4"/>
                <c:pt idx="0">
                  <c:v>anytime use</c:v>
                </c:pt>
                <c:pt idx="1">
                  <c:v>continuously use</c:v>
                </c:pt>
                <c:pt idx="2">
                  <c:v>encourage the other </c:v>
                </c:pt>
                <c:pt idx="3">
                  <c:v>satisfied with SAP information systems</c:v>
                </c:pt>
              </c:strCache>
            </c:strRef>
          </c:cat>
          <c:val>
            <c:numRef>
              <c:f>Sheet1!$D$100:$D$103</c:f>
              <c:numCache>
                <c:formatCode>0.0%</c:formatCode>
                <c:ptCount val="4"/>
                <c:pt idx="0">
                  <c:v>0.29599999999999999</c:v>
                </c:pt>
                <c:pt idx="1">
                  <c:v>0.25900000000000001</c:v>
                </c:pt>
                <c:pt idx="2">
                  <c:v>0.185</c:v>
                </c:pt>
                <c:pt idx="3">
                  <c:v>0.25600000000000001</c:v>
                </c:pt>
              </c:numCache>
            </c:numRef>
          </c:val>
          <c:extLst>
            <c:ext xmlns:c16="http://schemas.microsoft.com/office/drawing/2014/chart" uri="{C3380CC4-5D6E-409C-BE32-E72D297353CC}">
              <c16:uniqueId val="{00000001-8DA9-4150-A0B4-A816581ECAE7}"/>
            </c:ext>
          </c:extLst>
        </c:ser>
        <c:ser>
          <c:idx val="2"/>
          <c:order val="2"/>
          <c:tx>
            <c:strRef>
              <c:f>Sheet1!$E$99</c:f>
              <c:strCache>
                <c:ptCount val="1"/>
                <c:pt idx="0">
                  <c:v>Agree</c:v>
                </c:pt>
              </c:strCache>
            </c:strRef>
          </c:tx>
          <c:spPr>
            <a:solidFill>
              <a:schemeClr val="accent3"/>
            </a:solidFill>
            <a:ln>
              <a:noFill/>
            </a:ln>
            <a:effectLst/>
          </c:spPr>
          <c:invertIfNegative val="0"/>
          <c:dLbls>
            <c:dLbl>
              <c:idx val="0"/>
              <c:layout>
                <c:manualLayout>
                  <c:x val="-2.52100840336134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A9-4150-A0B4-A816581ECAE7}"/>
                </c:ext>
              </c:extLst>
            </c:dLbl>
            <c:dLbl>
              <c:idx val="3"/>
              <c:layout>
                <c:manualLayout>
                  <c:x val="-5.8333333333333334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A9-4150-A0B4-A816581ECAE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Sheet1!$B$100:$B$103</c:f>
              <c:strCache>
                <c:ptCount val="4"/>
                <c:pt idx="0">
                  <c:v>anytime use</c:v>
                </c:pt>
                <c:pt idx="1">
                  <c:v>continuously use</c:v>
                </c:pt>
                <c:pt idx="2">
                  <c:v>encourage the other </c:v>
                </c:pt>
                <c:pt idx="3">
                  <c:v>satisfied with SAP information systems</c:v>
                </c:pt>
              </c:strCache>
            </c:strRef>
          </c:cat>
          <c:val>
            <c:numRef>
              <c:f>Sheet1!$E$100:$E$103</c:f>
              <c:numCache>
                <c:formatCode>0.0%</c:formatCode>
                <c:ptCount val="4"/>
                <c:pt idx="0">
                  <c:v>0.33400000000000002</c:v>
                </c:pt>
                <c:pt idx="1">
                  <c:v>0.40699999999999997</c:v>
                </c:pt>
                <c:pt idx="2">
                  <c:v>0.51900000000000002</c:v>
                </c:pt>
                <c:pt idx="3">
                  <c:v>0.372</c:v>
                </c:pt>
              </c:numCache>
            </c:numRef>
          </c:val>
          <c:extLst>
            <c:ext xmlns:c16="http://schemas.microsoft.com/office/drawing/2014/chart" uri="{C3380CC4-5D6E-409C-BE32-E72D297353CC}">
              <c16:uniqueId val="{00000003-8DA9-4150-A0B4-A816581ECAE7}"/>
            </c:ext>
          </c:extLst>
        </c:ser>
        <c:ser>
          <c:idx val="3"/>
          <c:order val="3"/>
          <c:tx>
            <c:strRef>
              <c:f>Sheet1!$F$99</c:f>
              <c:strCache>
                <c:ptCount val="1"/>
                <c:pt idx="0">
                  <c:v>Strongly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Sheet1!$B$100:$B$103</c:f>
              <c:strCache>
                <c:ptCount val="4"/>
                <c:pt idx="0">
                  <c:v>anytime use</c:v>
                </c:pt>
                <c:pt idx="1">
                  <c:v>continuously use</c:v>
                </c:pt>
                <c:pt idx="2">
                  <c:v>encourage the other </c:v>
                </c:pt>
                <c:pt idx="3">
                  <c:v>satisfied with SAP information systems</c:v>
                </c:pt>
              </c:strCache>
            </c:strRef>
          </c:cat>
          <c:val>
            <c:numRef>
              <c:f>Sheet1!$F$100:$F$103</c:f>
              <c:numCache>
                <c:formatCode>0.0%</c:formatCode>
                <c:ptCount val="4"/>
                <c:pt idx="0">
                  <c:v>0.37</c:v>
                </c:pt>
                <c:pt idx="1">
                  <c:v>0.33400000000000002</c:v>
                </c:pt>
                <c:pt idx="2">
                  <c:v>0.29599999999999999</c:v>
                </c:pt>
                <c:pt idx="3">
                  <c:v>0.372</c:v>
                </c:pt>
              </c:numCache>
            </c:numRef>
          </c:val>
          <c:extLst>
            <c:ext xmlns:c16="http://schemas.microsoft.com/office/drawing/2014/chart" uri="{C3380CC4-5D6E-409C-BE32-E72D297353CC}">
              <c16:uniqueId val="{00000004-8DA9-4150-A0B4-A816581ECAE7}"/>
            </c:ext>
          </c:extLst>
        </c:ser>
        <c:dLbls>
          <c:showLegendKey val="0"/>
          <c:showVal val="0"/>
          <c:showCatName val="0"/>
          <c:showSerName val="0"/>
          <c:showPercent val="0"/>
          <c:showBubbleSize val="0"/>
        </c:dLbls>
        <c:gapWidth val="219"/>
        <c:overlap val="-27"/>
        <c:axId val="948993280"/>
        <c:axId val="948983712"/>
      </c:barChart>
      <c:catAx>
        <c:axId val="9489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48983712"/>
        <c:crosses val="autoZero"/>
        <c:auto val="1"/>
        <c:lblAlgn val="ctr"/>
        <c:lblOffset val="100"/>
        <c:noMultiLvlLbl val="0"/>
      </c:catAx>
      <c:valAx>
        <c:axId val="948983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4899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MyY12</b:Tag>
    <b:SourceType>JournalArticle</b:SourceType>
    <b:Guid>{0E26C655-143F-4D12-BE86-DE36BE960002}</b:Guid>
    <b:Author>
      <b:Author>
        <b:NameList>
          <b:Person>
            <b:Last>Yusliza</b:Last>
            <b:First>My</b:First>
          </b:Person>
          <b:Person>
            <b:Last>T.Ramayah</b:Last>
          </b:Person>
        </b:NameList>
      </b:Author>
    </b:Author>
    <b:Title>Determinants of Attitude Towards E-HRM: an Empirical Study Among HR Professional</b:Title>
    <b:JournalName>Procedia - Social and Behavioral Sciences</b:JournalName>
    <b:Year>2012</b:Year>
    <b:Pages>312-319</b:Pages>
    <b:Volume>57</b:Volume>
    <b:RefOrder>4</b:RefOrder>
  </b:Source>
  <b:Source>
    <b:Tag>Sei16</b:Tag>
    <b:SourceType>JournalArticle</b:SourceType>
    <b:Guid>{D28DB2E4-035E-457F-B60F-FF094CFC9C5B}</b:Guid>
    <b:Author>
      <b:Author>
        <b:NameList>
          <b:Person>
            <b:Last>Obeid</b:Last>
            <b:First>Seif</b:First>
          </b:Person>
          <b:Person>
            <b:Last>Ahmad</b:Last>
            <b:First>Muhannad</b:First>
            <b:Middle>Akram</b:Middle>
          </b:Person>
        </b:NameList>
      </b:Author>
    </b:Author>
    <b:Title>A theoretical discussion of electronic banking in Jordan by integrating technology acceptance model and theory of planned behavior.</b:Title>
    <b:JournalName>International Journal of Academic Research in Accounting, Finance and Management Sciences</b:JournalName>
    <b:Year>2016</b:Year>
    <b:Pages> 272-284</b:Pages>
    <b:Volume>6</b:Volume>
    <b:RefOrder>1</b:RefOrder>
  </b:Source>
  <b:Source>
    <b:Tag>Hui17</b:Tag>
    <b:SourceType>JournalArticle</b:SourceType>
    <b:Guid>{2BC4232B-7AB4-458E-A810-310436E782DA}</b:Guid>
    <b:Author>
      <b:Author>
        <b:NameList>
          <b:Person>
            <b:Last>Chen</b:Last>
            <b:First>Hui</b:First>
          </b:Person>
          <b:Person>
            <b:Last>Rong</b:Last>
            <b:First>Wenge</b:First>
          </b:Person>
          <b:Person>
            <b:Last>Ma</b:Last>
            <b:First>Xiaoyang</b:First>
          </b:Person>
          <b:Person>
            <b:Last>Qu</b:Last>
            <b:First>Yue</b:First>
          </b:Person>
          <b:Person>
            <b:Last>Xiong</b:Last>
            <b:First>Zhang</b:First>
          </b:Person>
        </b:NameList>
      </b:Author>
    </b:Author>
    <b:Title>An Extended Technology Acceptance Model for Mobile Social Gaming Service Popularity Analysis</b:Title>
    <b:JournalName>Hindawi Mobile Information Systems</b:JournalName>
    <b:Year>2017</b:Year>
    <b:Volume>2017</b:Volume>
    <b:RefOrder>5</b:RefOrder>
  </b:Source>
  <b:Source>
    <b:Tag>Nai16</b:Tag>
    <b:SourceType>JournalArticle</b:SourceType>
    <b:Guid>{E98C1302-09CD-4EEF-8219-F1AE1E8A9399}</b:Guid>
    <b:Author>
      <b:Author>
        <b:NameList>
          <b:Person>
            <b:Last>Pindeh</b:Last>
            <b:First>Naincie</b:First>
          </b:Person>
          <b:Person>
            <b:Last>Suki</b:Last>
            <b:First>Norbayah</b:First>
            <b:Middle>Mohd</b:Middle>
          </b:Person>
          <b:Person>
            <b:Last>MohdSuki</b:Last>
            <b:First>Norazah</b:First>
          </b:Person>
        </b:NameList>
      </b:Author>
    </b:Author>
    <b:Title>User Acceptance on Mobile Apps as an Effective Medium to Learn Kadazandusun Language</b:Title>
    <b:JournalName>Procedia Economics and Finance</b:JournalName>
    <b:Year>2016</b:Year>
    <b:Pages>372-378</b:Pages>
    <b:Volume>37</b:Volume>
    <b:RefOrder>9</b:RefOrder>
  </b:Source>
  <b:Source>
    <b:Tag>Sug09</b:Tag>
    <b:SourceType>Book</b:SourceType>
    <b:Guid>{5905A27A-C453-41BE-9F51-E7659373E7D4}</b:Guid>
    <b:Author>
      <b:Author>
        <b:NameList>
          <b:Person>
            <b:Last>Sugiyono</b:Last>
          </b:Person>
        </b:NameList>
      </b:Author>
    </b:Author>
    <b:Title>Metode Penelitian Kuantitatif, Kualitatif dan R&amp;D</b:Title>
    <b:Year>2009</b:Year>
    <b:City>Bandung</b:City>
    <b:Publisher>Alfabeta</b:Publisher>
    <b:RefOrder>12</b:RefOrder>
  </b:Source>
  <b:Source>
    <b:Tag>Wik04</b:Tag>
    <b:SourceType>ConferenceProceedings</b:SourceType>
    <b:Guid>{8C6183BB-3FB7-40A4-AC45-099C80757EC6}</b:Guid>
    <b:Author>
      <b:Author>
        <b:NameList>
          <b:Person>
            <b:Last>Wikramanayake</b:Last>
            <b:First>G.N.</b:First>
          </b:Person>
        </b:NameList>
      </b:Author>
    </b:Author>
    <b:Title>Impact of Digital Technology on Education</b:Title>
    <b:Year>2004</b:Year>
    <b:ConferenceName>24th National Information Technology Conferenc</b:ConferenceName>
    <b:City>Colombo</b:City>
    <b:YearAccessed>2018</b:YearAccessed>
    <b:MonthAccessed>August</b:MonthAccessed>
    <b:RefOrder>3</b:RefOrder>
  </b:Source>
  <b:Source>
    <b:Tag>Osa16</b:Tag>
    <b:SourceType>ConferenceProceedings</b:SourceType>
    <b:Guid>{5A2FF31E-D8B2-4B6F-8202-D444FAF41179}</b:Guid>
    <b:Author>
      <b:Author>
        <b:NameList>
          <b:Person>
            <b:Last>Osama Isaac</b:Last>
            <b:First>Zaini</b:First>
            <b:Middle>Abdullah, T. Ramayah, Ahmed M. Mutahar &amp; Ibrahim Alrajawy</b:Middle>
          </b:Person>
        </b:NameList>
      </b:Author>
    </b:Author>
    <b:Title>Perceived Usefulness, Perceived Ease of Use, Perceived Compatibility, and Net Benefits: an empirical study of internet usage among employees in Yemen</b:Title>
    <b:Year>2016</b:Year>
    <b:ConferenceName>7th International Conference On Postgraduate Education</b:ConferenceName>
    <b:City>Universiti Teknologi MARA (UiTM), Malaysia</b:City>
    <b:RefOrder>11</b:RefOrder>
  </b:Source>
  <b:Source>
    <b:Tag>Tai17</b:Tag>
    <b:SourceType>JournalArticle</b:SourceType>
    <b:Guid>{11788A45-C9B2-4648-AC6D-9C5B58C365FF}</b:Guid>
    <b:Author>
      <b:Author>
        <b:NameList>
          <b:Person>
            <b:Last>Yu</b:Last>
            <b:First>Tai</b:First>
            <b:Middle>Kuei</b:Middle>
          </b:Person>
          <b:Person>
            <b:Last>Lin</b:Last>
            <b:First>Mei</b:First>
            <b:Middle>Lan</b:Middle>
          </b:Person>
          <b:Person>
            <b:Last>Liao</b:Last>
            <b:First>Ying</b:First>
            <b:Middle>Kai</b:Middle>
          </b:Person>
        </b:NameList>
      </b:Author>
    </b:Author>
    <b:Title>Understanding factors influencing information communication technology adoption behavior: The moderators of information literacy and digital skills</b:Title>
    <b:JournalName>Computers in Human Behavior</b:JournalName>
    <b:Year>2017</b:Year>
    <b:Pages>196-208</b:Pages>
    <b:Volume>71</b:Volume>
    <b:RefOrder>2</b:RefOrder>
  </b:Source>
  <b:Source>
    <b:Tag>Mud11</b:Tag>
    <b:SourceType>JournalArticle</b:SourceType>
    <b:Guid>{9B2EA77A-4FB2-4927-81F0-51AD4ACC960F}</b:Guid>
    <b:Author>
      <b:Author>
        <b:NameList>
          <b:Person>
            <b:Last>Misron</b:Last>
            <b:First>Mudiana</b:First>
            <b:Middle>Mokhsin</b:Middle>
          </b:Person>
          <b:Person>
            <b:Last>Shaffiei</b:Last>
            <b:First>Zatul</b:First>
            <b:Middle>Amilah</b:Middle>
          </b:Person>
          <b:Person>
            <b:Last>Hamidi</b:Last>
            <b:First>Saidatul</b:First>
            <b:Middle>Rahah</b:Middle>
          </b:Person>
          <b:Person>
            <b:Last>Yusof</b:Last>
            <b:First>Noreha</b:First>
            <b:Middle>Mohamed</b:Middle>
          </b:Person>
        </b:NameList>
      </b:Author>
    </b:Author>
    <b:Title>Measurement of User’s Acceptance and Perceptions towards Campus Management System (CMS) Using Technology Acceptance Model (TAM)</b:Title>
    <b:JournalName>International Journal of Information Processing and Management (IJIPM)</b:JournalName>
    <b:Year>2011</b:Year>
    <b:Pages>34-46</b:Pages>
    <b:Volume>2</b:Volume>
    <b:Issue>4</b:Issue>
    <b:RefOrder>10</b:RefOrder>
  </b:Source>
  <b:Source>
    <b:Tag>Wek13</b:Tag>
    <b:SourceType>JournalArticle</b:SourceType>
    <b:Guid>{02CE8C86-6EE1-43A2-800A-E2A8B3B205BD}</b:Guid>
    <b:Title>Skala Pengukuran dan Jumlah Respon skala</b:Title>
    <b:Year>2013</b:Year>
    <b:Author>
      <b:Author>
        <b:NameList>
          <b:Person>
            <b:Last>Budiaji</b:Last>
            <b:First>Weksi</b:First>
          </b:Person>
        </b:NameList>
      </b:Author>
    </b:Author>
    <b:JournalName>Jurnal Ilmu Pertanian dan Perikanan</b:JournalName>
    <b:Pages>127-133</b:Pages>
    <b:Volume>2</b:Volume>
    <b:Issue>2</b:Issue>
    <b:RefOrder>13</b:RefOrder>
  </b:Source>
  <b:Source>
    <b:Tag>Dav13</b:Tag>
    <b:SourceType>JournalArticle</b:SourceType>
    <b:Guid>{8311E33F-E205-4411-94E7-433D4864EB8C}</b:Guid>
    <b:Author>
      <b:Author>
        <b:NameList>
          <b:Person>
            <b:Last>Kurniawan</b:Last>
            <b:First>David</b:First>
          </b:Person>
          <b:Person>
            <b:Last>Semuel</b:Last>
            <b:First>Hatane</b:First>
          </b:Person>
          <b:Person>
            <b:Last>Japarianto</b:Last>
            <b:First>Edwin</b:First>
          </b:Person>
        </b:NameList>
      </b:Author>
    </b:Author>
    <b:Title>Analisis Penerimaan Nasabah Terhadap Layanan Mobile Banking Dengan Menggunakan Pendekatan Technology Acceptance Model Dan Theory Of Reasoned Action</b:Title>
    <b:JournalName>Jurnal Manajemen Pemasaran</b:JournalName>
    <b:Year>2013</b:Year>
    <b:Pages>1-13</b:Pages>
    <b:Volume>1</b:Volume>
    <b:Issue>1</b:Issue>
    <b:RefOrder>6</b:RefOrder>
  </b:Source>
  <b:Source>
    <b:Tag>Tut13</b:Tag>
    <b:SourceType>JournalArticle</b:SourceType>
    <b:Guid>{E101A7F7-AD02-4659-BB27-EACD42E53E5E}</b:Guid>
    <b:Author>
      <b:Author>
        <b:NameList>
          <b:Person>
            <b:Last>Hendrawati</b:Last>
            <b:First>Tuty</b:First>
          </b:Person>
        </b:NameList>
      </b:Author>
    </b:Author>
    <b:Title>Analisa Penerimaan Sistem Informasi Integrated Library System (INLIS): Studi Kasus di Perpustakaan Nasonal RI</b:Title>
    <b:JournalName>Visi Pustaka</b:JournalName>
    <b:Year>2013</b:Year>
    <b:Pages>153-164</b:Pages>
    <b:Volume>15</b:Volume>
    <b:Issue>3</b:Issue>
    <b:RefOrder>7</b:RefOrder>
  </b:Source>
  <b:Source>
    <b:Tag>NiN17</b:Tag>
    <b:SourceType>JournalArticle</b:SourceType>
    <b:Guid>{68FACD69-09B6-4613-BF67-E3C7C3065076}</b:Guid>
    <b:Author>
      <b:Author>
        <b:NameList>
          <b:Person>
            <b:Last>Seni</b:Last>
            <b:First>Ni</b:First>
            <b:Middle>Nyoman Anggar</b:Middle>
          </b:Person>
          <b:Person>
            <b:Last>Ratnadi</b:Last>
            <b:First>Ni</b:First>
            <b:Middle>Made Dwi</b:Middle>
          </b:Person>
        </b:NameList>
      </b:Author>
    </b:Author>
    <b:Title>Theory Of Planned Behavior Untuk Memprediksi Niat Untuk Berinvestasi</b:Title>
    <b:JournalName>E-Jurnal Ekonomi dan Bisnis Universitas Udayana</b:JournalName>
    <b:Year>2017</b:Year>
    <b:Pages>4043-4068</b:Pages>
    <b:Volume>6</b:Volume>
    <b:Issue>12</b:Issue>
    <b:RefOrder>8</b:RefOrder>
  </b:Source>
</b:Sources>
</file>

<file path=customXml/itemProps1.xml><?xml version="1.0" encoding="utf-8"?>
<ds:datastoreItem xmlns:ds="http://schemas.openxmlformats.org/officeDocument/2006/customXml" ds:itemID="{9F28DBF9-6D21-4D72-825C-A2A9C2D3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sancoko sancoko</cp:lastModifiedBy>
  <cp:revision>10</cp:revision>
  <cp:lastPrinted>2016-03-18T09:26:00Z</cp:lastPrinted>
  <dcterms:created xsi:type="dcterms:W3CDTF">2019-08-03T07:43:00Z</dcterms:created>
  <dcterms:modified xsi:type="dcterms:W3CDTF">2019-08-03T10:59:00Z</dcterms:modified>
</cp:coreProperties>
</file>